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0BE23056"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FF5D17">
        <w:rPr>
          <w:rFonts w:eastAsia="SimSun"/>
          <w:sz w:val="24"/>
          <w:lang w:eastAsia="zh-CN"/>
        </w:rPr>
        <w:t>1</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200</w:t>
      </w:r>
      <w:r w:rsidR="008D471D">
        <w:rPr>
          <w:rFonts w:eastAsia="SimSun"/>
          <w:sz w:val="24"/>
          <w:lang w:eastAsia="zh-CN"/>
        </w:rPr>
        <w:t>7071</w:t>
      </w:r>
    </w:p>
    <w:p w14:paraId="0226B31D" w14:textId="5267AEA9"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657105">
        <w:rPr>
          <w:rFonts w:eastAsia="SimSun"/>
          <w:sz w:val="24"/>
          <w:lang w:eastAsia="zh-CN"/>
        </w:rPr>
        <w:t>1</w:t>
      </w:r>
      <w:r w:rsidR="004B1168">
        <w:rPr>
          <w:rFonts w:eastAsia="SimSun"/>
          <w:sz w:val="24"/>
          <w:lang w:eastAsia="zh-CN"/>
        </w:rPr>
        <w:t>7</w:t>
      </w:r>
      <w:r w:rsidR="00657105" w:rsidRPr="00657105">
        <w:rPr>
          <w:rFonts w:eastAsia="SimSun"/>
          <w:sz w:val="24"/>
          <w:vertAlign w:val="superscript"/>
          <w:lang w:eastAsia="zh-CN"/>
        </w:rPr>
        <w:t>t</w:t>
      </w:r>
      <w:r w:rsidR="004B1168">
        <w:rPr>
          <w:rFonts w:eastAsia="SimSun"/>
          <w:sz w:val="24"/>
          <w:vertAlign w:val="superscript"/>
          <w:lang w:eastAsia="zh-CN"/>
        </w:rPr>
        <w:t>h</w:t>
      </w:r>
      <w:r w:rsidR="00657105">
        <w:rPr>
          <w:rFonts w:eastAsia="SimSun"/>
          <w:sz w:val="24"/>
          <w:lang w:eastAsia="zh-CN"/>
        </w:rPr>
        <w:t xml:space="preserve"> – 2</w:t>
      </w:r>
      <w:r w:rsidR="004B1168">
        <w:rPr>
          <w:rFonts w:eastAsia="SimSun"/>
          <w:sz w:val="24"/>
          <w:lang w:eastAsia="zh-CN"/>
        </w:rPr>
        <w:t>8</w:t>
      </w:r>
      <w:r w:rsidR="00657105" w:rsidRPr="00657105">
        <w:rPr>
          <w:rFonts w:eastAsia="SimSun"/>
          <w:sz w:val="24"/>
          <w:vertAlign w:val="superscript"/>
          <w:lang w:eastAsia="zh-CN"/>
        </w:rPr>
        <w:t>th</w:t>
      </w:r>
      <w:r w:rsidR="00657105">
        <w:rPr>
          <w:rFonts w:eastAsia="SimSun"/>
          <w:sz w:val="24"/>
          <w:lang w:eastAsia="zh-CN"/>
        </w:rPr>
        <w:t xml:space="preserve"> </w:t>
      </w:r>
      <w:r w:rsidR="000577D6">
        <w:rPr>
          <w:rFonts w:eastAsia="SimSun"/>
          <w:sz w:val="24"/>
          <w:lang w:eastAsia="zh-CN"/>
        </w:rPr>
        <w:t>August</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pPr>
        <w:pStyle w:val="Header"/>
        <w:tabs>
          <w:tab w:val="clear" w:pos="4536"/>
          <w:tab w:val="left" w:pos="1800"/>
        </w:tabs>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2EC1765B" w14:textId="4C532197" w:rsidR="00FF5D17" w:rsidRPr="00B57E62" w:rsidRDefault="00911ECB" w:rsidP="00FF5D17">
      <w:pPr>
        <w:pStyle w:val="Header"/>
        <w:tabs>
          <w:tab w:val="clear" w:pos="4536"/>
          <w:tab w:val="left" w:pos="1800"/>
        </w:tabs>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FF5D17" w:rsidRPr="00B57E62">
        <w:rPr>
          <w:rFonts w:eastAsia="SimSun"/>
          <w:sz w:val="22"/>
          <w:szCs w:val="22"/>
          <w:lang w:eastAsia="zh-CN"/>
        </w:rPr>
        <w:t>Open Is</w:t>
      </w:r>
      <w:r w:rsidR="009E7B24" w:rsidRPr="00B57E62">
        <w:rPr>
          <w:rFonts w:eastAsia="SimSun"/>
          <w:sz w:val="22"/>
          <w:szCs w:val="22"/>
          <w:lang w:eastAsia="zh-CN"/>
        </w:rPr>
        <w:t>s</w:t>
      </w:r>
      <w:r w:rsidR="00FF5D17" w:rsidRPr="00B57E62">
        <w:rPr>
          <w:rFonts w:eastAsia="SimSun"/>
          <w:sz w:val="22"/>
          <w:szCs w:val="22"/>
          <w:lang w:eastAsia="zh-CN"/>
        </w:rPr>
        <w:t xml:space="preserve">ues in </w:t>
      </w:r>
      <w:r w:rsidR="00BD470D" w:rsidRPr="00B57E62">
        <w:rPr>
          <w:rFonts w:eastAsia="SimSun"/>
          <w:sz w:val="22"/>
          <w:szCs w:val="22"/>
          <w:lang w:eastAsia="zh-CN"/>
        </w:rPr>
        <w:t>SON</w:t>
      </w:r>
    </w:p>
    <w:p w14:paraId="6ED5674A" w14:textId="45DB4196" w:rsidR="00911ECB" w:rsidRPr="00B57E62" w:rsidRDefault="00911ECB" w:rsidP="00FF5D17">
      <w:pPr>
        <w:pStyle w:val="Header"/>
        <w:tabs>
          <w:tab w:val="clear" w:pos="4536"/>
          <w:tab w:val="left" w:pos="1800"/>
        </w:tabs>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756D2B" w:rsidRPr="00B57E62">
        <w:rPr>
          <w:rFonts w:cs="Arial"/>
          <w:sz w:val="22"/>
          <w:szCs w:val="22"/>
        </w:rPr>
        <w:t>8.13.2 SON, RAN2 scope and requirements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16754288"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77777777"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18BB18AC" w:rsidR="0007339F" w:rsidRDefault="002D0FE8" w:rsidP="00663A7C">
      <w:pPr>
        <w:pStyle w:val="BodyText"/>
      </w:pPr>
      <w:r>
        <w:rPr>
          <w:lang w:val="en-GB" w:eastAsia="zh-CN"/>
        </w:rPr>
        <w:t xml:space="preserve">This </w:t>
      </w:r>
      <w:r w:rsidR="002B044E">
        <w:rPr>
          <w:lang w:val="en-GB" w:eastAsia="zh-CN"/>
        </w:rPr>
        <w:t xml:space="preserve">paper </w:t>
      </w:r>
      <w:r>
        <w:rPr>
          <w:lang w:val="en-GB" w:eastAsia="zh-CN"/>
        </w:rPr>
        <w:t>consider</w:t>
      </w:r>
      <w:r w:rsidR="008228A3">
        <w:rPr>
          <w:lang w:val="en-GB" w:eastAsia="zh-CN"/>
        </w:rPr>
        <w:t>s different data collection</w:t>
      </w:r>
      <w:r w:rsidR="006D4969">
        <w:rPr>
          <w:lang w:val="en-GB" w:eastAsia="zh-CN"/>
        </w:rPr>
        <w:t>s</w:t>
      </w:r>
      <w:r w:rsidR="008228A3">
        <w:rPr>
          <w:lang w:val="en-GB" w:eastAsia="zh-CN"/>
        </w:rPr>
        <w:t xml:space="preserve"> for </w:t>
      </w:r>
      <w:r w:rsidR="002B044E">
        <w:rPr>
          <w:lang w:val="en-GB" w:eastAsia="zh-CN"/>
        </w:rPr>
        <w:t xml:space="preserve">the </w:t>
      </w:r>
      <w:r w:rsidR="008228A3">
        <w:rPr>
          <w:lang w:val="en-GB" w:eastAsia="zh-CN"/>
        </w:rPr>
        <w:t>SON feature</w:t>
      </w:r>
      <w:r w:rsidR="002B044E">
        <w:rPr>
          <w:lang w:val="en-GB" w:eastAsia="zh-CN"/>
        </w:rPr>
        <w:t>.</w:t>
      </w:r>
      <w:r w:rsidR="00245CEC">
        <w:rPr>
          <w:lang w:val="en-GB" w:eastAsia="zh-CN"/>
        </w:rPr>
        <w:t xml:space="preserve"> </w:t>
      </w:r>
      <w:proofErr w:type="gramStart"/>
      <w:r w:rsidR="002B044E">
        <w:rPr>
          <w:lang w:val="en-GB" w:eastAsia="zh-CN"/>
        </w:rPr>
        <w:t>I</w:t>
      </w:r>
      <w:r w:rsidR="00245CEC">
        <w:rPr>
          <w:lang w:val="en-GB" w:eastAsia="zh-CN"/>
        </w:rPr>
        <w:t>n particular, we</w:t>
      </w:r>
      <w:proofErr w:type="gramEnd"/>
      <w:r w:rsidR="00245CEC">
        <w:rPr>
          <w:lang w:val="en-GB" w:eastAsia="zh-CN"/>
        </w:rPr>
        <w:t xml:space="preserve"> consider </w:t>
      </w:r>
      <w:r w:rsidR="00006194">
        <w:rPr>
          <w:lang w:val="en-GB" w:eastAsia="zh-CN"/>
        </w:rPr>
        <w:t xml:space="preserve">the </w:t>
      </w:r>
      <w:r w:rsidR="00245CEC">
        <w:rPr>
          <w:lang w:val="en-GB" w:eastAsia="zh-CN"/>
        </w:rPr>
        <w:t xml:space="preserve">specification of the UE reporting </w:t>
      </w:r>
      <w:r w:rsidR="00ED0895">
        <w:rPr>
          <w:lang w:val="en-GB" w:eastAsia="zh-CN"/>
        </w:rPr>
        <w:t>for 2-step RACH optimization, UE</w:t>
      </w:r>
      <w:r w:rsidR="00006194">
        <w:rPr>
          <w:lang w:val="en-GB" w:eastAsia="zh-CN"/>
        </w:rPr>
        <w:t xml:space="preserve"> history information in EN-DC, </w:t>
      </w:r>
      <w:r w:rsidR="008A35E8">
        <w:rPr>
          <w:lang w:val="en-GB" w:eastAsia="zh-CN"/>
        </w:rPr>
        <w:t xml:space="preserve">and </w:t>
      </w:r>
      <w:r w:rsidR="009D7B13">
        <w:rPr>
          <w:lang w:val="en-GB" w:eastAsia="zh-CN"/>
        </w:rPr>
        <w:t>NR-U related optimizations</w:t>
      </w:r>
      <w:r w:rsidR="002B044E">
        <w:rPr>
          <w:lang w:val="en-GB" w:eastAsia="zh-CN"/>
        </w:rPr>
        <w:t>.</w:t>
      </w:r>
      <w:r w:rsidR="009D7B13">
        <w:rPr>
          <w:lang w:val="en-GB" w:eastAsia="zh-CN"/>
        </w:rPr>
        <w:t xml:space="preserve"> </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F472126" w14:textId="0C041BCF" w:rsidR="00112D2A" w:rsidRDefault="00710CA3" w:rsidP="00842AEC">
      <w:pPr>
        <w:pStyle w:val="Caption"/>
        <w:rPr>
          <w:rFonts w:eastAsia="SimSun"/>
          <w:b/>
          <w:bCs/>
          <w:sz w:val="24"/>
          <w:szCs w:val="24"/>
          <w:lang w:eastAsia="zh-CN"/>
        </w:rPr>
      </w:pPr>
      <w:bookmarkStart w:id="6" w:name="_Ref4532732"/>
      <w:proofErr w:type="gramStart"/>
      <w:r w:rsidRPr="00710CA3">
        <w:rPr>
          <w:rFonts w:eastAsia="SimSun"/>
          <w:b/>
          <w:bCs/>
          <w:sz w:val="24"/>
          <w:szCs w:val="24"/>
          <w:lang w:eastAsia="zh-CN"/>
        </w:rPr>
        <w:t xml:space="preserve">2.1 </w:t>
      </w:r>
      <w:r w:rsidR="00B640ED" w:rsidRPr="00710CA3">
        <w:rPr>
          <w:rFonts w:eastAsia="SimSun"/>
          <w:b/>
          <w:bCs/>
          <w:sz w:val="24"/>
          <w:szCs w:val="24"/>
          <w:lang w:eastAsia="zh-CN"/>
        </w:rPr>
        <w:t xml:space="preserve"> </w:t>
      </w:r>
      <w:r w:rsidR="00476114">
        <w:rPr>
          <w:rFonts w:eastAsia="SimSun"/>
          <w:b/>
          <w:bCs/>
          <w:sz w:val="24"/>
          <w:szCs w:val="24"/>
          <w:lang w:eastAsia="zh-CN"/>
        </w:rPr>
        <w:t>2</w:t>
      </w:r>
      <w:proofErr w:type="gramEnd"/>
      <w:r w:rsidR="00476114">
        <w:rPr>
          <w:rFonts w:eastAsia="SimSun"/>
          <w:b/>
          <w:bCs/>
          <w:sz w:val="24"/>
          <w:szCs w:val="24"/>
          <w:lang w:eastAsia="zh-CN"/>
        </w:rPr>
        <w:t>-</w:t>
      </w:r>
      <w:r w:rsidR="00DF594D">
        <w:rPr>
          <w:rFonts w:eastAsia="SimSun"/>
          <w:b/>
          <w:bCs/>
          <w:sz w:val="24"/>
          <w:szCs w:val="24"/>
          <w:lang w:eastAsia="zh-CN"/>
        </w:rPr>
        <w:t>S</w:t>
      </w:r>
      <w:r w:rsidR="00476114">
        <w:rPr>
          <w:rFonts w:eastAsia="SimSun"/>
          <w:b/>
          <w:bCs/>
          <w:sz w:val="24"/>
          <w:szCs w:val="24"/>
          <w:lang w:eastAsia="zh-CN"/>
        </w:rPr>
        <w:t>tep RACH O</w:t>
      </w:r>
      <w:r w:rsidR="00DF594D">
        <w:rPr>
          <w:rFonts w:eastAsia="SimSun"/>
          <w:b/>
          <w:bCs/>
          <w:sz w:val="24"/>
          <w:szCs w:val="24"/>
          <w:lang w:eastAsia="zh-CN"/>
        </w:rPr>
        <w:t>ptimization</w:t>
      </w:r>
    </w:p>
    <w:p w14:paraId="46B8FD69" w14:textId="295A7287" w:rsidR="00BB7C04" w:rsidRDefault="003C70FA" w:rsidP="00740453">
      <w:pPr>
        <w:rPr>
          <w:rFonts w:eastAsia="SimSun"/>
          <w:lang w:eastAsia="zh-CN"/>
        </w:rPr>
      </w:pPr>
      <w:r>
        <w:rPr>
          <w:rFonts w:eastAsia="SimSun"/>
          <w:lang w:val="en-GB" w:eastAsia="zh-CN"/>
        </w:rPr>
        <w:t xml:space="preserve">In Rel-16, </w:t>
      </w:r>
      <w:r w:rsidR="00E0525B">
        <w:rPr>
          <w:rFonts w:eastAsia="SimSun"/>
          <w:lang w:val="en-GB" w:eastAsia="zh-CN"/>
        </w:rPr>
        <w:t xml:space="preserve">the </w:t>
      </w:r>
      <w:r>
        <w:rPr>
          <w:rFonts w:eastAsia="SimSun"/>
          <w:lang w:val="en-GB" w:eastAsia="zh-CN"/>
        </w:rPr>
        <w:t xml:space="preserve">2-step RACH procedure was introduced to reduce the latency associated with 4-step RACH and </w:t>
      </w:r>
      <w:r w:rsidR="009029DA">
        <w:rPr>
          <w:rFonts w:eastAsia="SimSun"/>
          <w:lang w:eastAsia="zh-CN"/>
        </w:rPr>
        <w:t>t</w:t>
      </w:r>
      <w:r w:rsidR="00740453" w:rsidRPr="00740453">
        <w:rPr>
          <w:rFonts w:eastAsia="SimSun"/>
          <w:lang w:eastAsia="zh-CN"/>
        </w:rPr>
        <w:t xml:space="preserve">o support TA-free and grant-free small UL packet transmission </w:t>
      </w:r>
      <w:r w:rsidR="00740453">
        <w:rPr>
          <w:rFonts w:eastAsia="SimSun"/>
          <w:lang w:eastAsia="zh-CN"/>
        </w:rPr>
        <w:t>without TBS</w:t>
      </w:r>
      <w:r w:rsidR="00E0525B">
        <w:rPr>
          <w:rFonts w:eastAsia="SimSun"/>
          <w:lang w:eastAsia="zh-CN"/>
        </w:rPr>
        <w:t>/MCS.</w:t>
      </w:r>
      <w:r w:rsidR="00291AE7">
        <w:rPr>
          <w:rFonts w:eastAsia="SimSun"/>
          <w:lang w:eastAsia="zh-CN"/>
        </w:rPr>
        <w:t xml:space="preserve"> </w:t>
      </w:r>
      <w:r w:rsidR="00715A1C">
        <w:rPr>
          <w:rFonts w:eastAsia="SimSun"/>
          <w:lang w:eastAsia="zh-CN"/>
        </w:rPr>
        <w:t xml:space="preserve">The RA-report should be </w:t>
      </w:r>
      <w:r w:rsidR="00E506D3">
        <w:rPr>
          <w:rFonts w:eastAsia="SimSun"/>
          <w:lang w:eastAsia="zh-CN"/>
        </w:rPr>
        <w:t>enhanced considering 2-step RACH optimization. The 2-</w:t>
      </w:r>
      <w:r w:rsidR="00633AA6">
        <w:rPr>
          <w:rFonts w:eastAsia="SimSun"/>
          <w:lang w:eastAsia="zh-CN"/>
        </w:rPr>
        <w:t>s</w:t>
      </w:r>
      <w:r w:rsidR="00E506D3">
        <w:rPr>
          <w:rFonts w:eastAsia="SimSun"/>
          <w:lang w:eastAsia="zh-CN"/>
        </w:rPr>
        <w:t xml:space="preserve">tep RACH optimization can be </w:t>
      </w:r>
      <w:r w:rsidR="00633AA6">
        <w:rPr>
          <w:rFonts w:eastAsia="SimSun"/>
          <w:lang w:eastAsia="zh-CN"/>
        </w:rPr>
        <w:t xml:space="preserve">the </w:t>
      </w:r>
      <w:r w:rsidR="00E506D3">
        <w:rPr>
          <w:rFonts w:eastAsia="SimSun"/>
          <w:lang w:eastAsia="zh-CN"/>
        </w:rPr>
        <w:t xml:space="preserve">minimization of </w:t>
      </w:r>
      <w:r w:rsidR="00D805FD">
        <w:rPr>
          <w:rFonts w:eastAsia="SimSun"/>
          <w:lang w:eastAsia="zh-CN"/>
        </w:rPr>
        <w:t xml:space="preserve">2-step </w:t>
      </w:r>
      <w:r w:rsidR="007543A0">
        <w:rPr>
          <w:rFonts w:eastAsia="SimSun"/>
          <w:lang w:eastAsia="zh-CN"/>
        </w:rPr>
        <w:t>RAC</w:t>
      </w:r>
      <w:r w:rsidR="00633AA6">
        <w:rPr>
          <w:rFonts w:eastAsia="SimSun"/>
          <w:lang w:eastAsia="zh-CN"/>
        </w:rPr>
        <w:t>H</w:t>
      </w:r>
      <w:r w:rsidR="007543A0">
        <w:rPr>
          <w:rFonts w:eastAsia="SimSun"/>
          <w:lang w:eastAsia="zh-CN"/>
        </w:rPr>
        <w:t xml:space="preserve"> failure probability</w:t>
      </w:r>
      <w:r w:rsidR="0064495B">
        <w:rPr>
          <w:rFonts w:eastAsia="SimSun"/>
          <w:lang w:eastAsia="zh-CN"/>
        </w:rPr>
        <w:t>, finding the cause of fallback from 2-step to 4step RACH procedures</w:t>
      </w:r>
      <w:r w:rsidR="00633AA6">
        <w:rPr>
          <w:rFonts w:eastAsia="SimSun"/>
          <w:lang w:eastAsia="zh-CN"/>
        </w:rPr>
        <w:t>,</w:t>
      </w:r>
      <w:r w:rsidR="0064495B">
        <w:rPr>
          <w:rFonts w:eastAsia="SimSun"/>
          <w:lang w:eastAsia="zh-CN"/>
        </w:rPr>
        <w:t xml:space="preserve"> and others. </w:t>
      </w:r>
    </w:p>
    <w:p w14:paraId="10445504" w14:textId="77777777" w:rsidR="00BB7C04" w:rsidRDefault="00BB7C04" w:rsidP="00740453">
      <w:pPr>
        <w:rPr>
          <w:rFonts w:eastAsia="SimSun"/>
          <w:lang w:eastAsia="zh-CN"/>
        </w:rPr>
      </w:pPr>
    </w:p>
    <w:p w14:paraId="27FE89C5" w14:textId="44B07E79" w:rsidR="00740453" w:rsidRDefault="00BB7C04" w:rsidP="00740453">
      <w:pPr>
        <w:rPr>
          <w:rFonts w:eastAsia="SimSun"/>
          <w:b/>
          <w:bCs/>
          <w:lang w:eastAsia="zh-CN"/>
        </w:rPr>
      </w:pPr>
      <w:r w:rsidRPr="00596FCE">
        <w:rPr>
          <w:rFonts w:eastAsia="SimSun"/>
          <w:b/>
          <w:bCs/>
          <w:lang w:eastAsia="zh-CN"/>
        </w:rPr>
        <w:t xml:space="preserve">Observation 1: In 2-step RACH </w:t>
      </w:r>
      <w:r w:rsidR="00D655B1" w:rsidRPr="00596FCE">
        <w:rPr>
          <w:rFonts w:eastAsia="SimSun"/>
          <w:b/>
          <w:bCs/>
          <w:lang w:eastAsia="zh-CN"/>
        </w:rPr>
        <w:t xml:space="preserve">small payload is sent to the network in msg-A to support TA-free ad grant-free small UL packet </w:t>
      </w:r>
      <w:r w:rsidR="00596FCE" w:rsidRPr="00596FCE">
        <w:rPr>
          <w:rFonts w:eastAsia="SimSun"/>
          <w:b/>
          <w:bCs/>
          <w:lang w:eastAsia="zh-CN"/>
        </w:rPr>
        <w:t>transmission.</w:t>
      </w:r>
      <w:r w:rsidR="00E506D3" w:rsidRPr="00596FCE">
        <w:rPr>
          <w:rFonts w:eastAsia="SimSun"/>
          <w:b/>
          <w:bCs/>
          <w:lang w:eastAsia="zh-CN"/>
        </w:rPr>
        <w:t xml:space="preserve"> </w:t>
      </w:r>
    </w:p>
    <w:p w14:paraId="41F0AFF7" w14:textId="0B7FF048" w:rsidR="00596FCE" w:rsidRDefault="00596FCE" w:rsidP="00740453">
      <w:pPr>
        <w:rPr>
          <w:rFonts w:eastAsia="SimSun"/>
          <w:b/>
          <w:bCs/>
          <w:lang w:eastAsia="zh-CN"/>
        </w:rPr>
      </w:pPr>
    </w:p>
    <w:p w14:paraId="45D721E2" w14:textId="77777777" w:rsidR="003839E6" w:rsidRDefault="00596FCE" w:rsidP="00740453">
      <w:pPr>
        <w:rPr>
          <w:rFonts w:eastAsia="SimSun"/>
          <w:b/>
          <w:bCs/>
          <w:lang w:eastAsia="zh-CN"/>
        </w:rPr>
      </w:pPr>
      <w:r>
        <w:rPr>
          <w:rFonts w:eastAsia="SimSun"/>
          <w:b/>
          <w:bCs/>
          <w:lang w:eastAsia="zh-CN"/>
        </w:rPr>
        <w:t>Observation 2: Upon con</w:t>
      </w:r>
      <w:r w:rsidR="00071DFD">
        <w:rPr>
          <w:rFonts w:eastAsia="SimSun"/>
          <w:b/>
          <w:bCs/>
          <w:lang w:eastAsia="zh-CN"/>
        </w:rPr>
        <w:t>ti</w:t>
      </w:r>
      <w:r w:rsidR="00633AA6">
        <w:rPr>
          <w:rFonts w:eastAsia="SimSun"/>
          <w:b/>
          <w:bCs/>
          <w:lang w:eastAsia="zh-CN"/>
        </w:rPr>
        <w:t>nuo</w:t>
      </w:r>
      <w:r w:rsidR="00071DFD">
        <w:rPr>
          <w:rFonts w:eastAsia="SimSun"/>
          <w:b/>
          <w:bCs/>
          <w:lang w:eastAsia="zh-CN"/>
        </w:rPr>
        <w:t>us msg-A failures</w:t>
      </w:r>
      <w:r w:rsidR="00977CDB">
        <w:rPr>
          <w:rFonts w:eastAsia="SimSun"/>
          <w:b/>
          <w:bCs/>
          <w:lang w:eastAsia="zh-CN"/>
        </w:rPr>
        <w:t xml:space="preserve"> and/or upon the indication from the network</w:t>
      </w:r>
      <w:r w:rsidR="00071DFD">
        <w:rPr>
          <w:rFonts w:eastAsia="SimSun"/>
          <w:b/>
          <w:bCs/>
          <w:lang w:eastAsia="zh-CN"/>
        </w:rPr>
        <w:t>,</w:t>
      </w:r>
      <w:r w:rsidR="00977CDB">
        <w:rPr>
          <w:rFonts w:eastAsia="SimSun"/>
          <w:b/>
          <w:bCs/>
          <w:lang w:eastAsia="zh-CN"/>
        </w:rPr>
        <w:t xml:space="preserve"> the UE can fallback from 2-step to 4-step RACH </w:t>
      </w:r>
      <w:r w:rsidR="003839E6">
        <w:rPr>
          <w:rFonts w:eastAsia="SimSun"/>
          <w:b/>
          <w:bCs/>
          <w:lang w:eastAsia="zh-CN"/>
        </w:rPr>
        <w:t xml:space="preserve">procedures. </w:t>
      </w:r>
    </w:p>
    <w:p w14:paraId="30EFE65D" w14:textId="77777777" w:rsidR="003839E6" w:rsidRDefault="003839E6" w:rsidP="00740453">
      <w:pPr>
        <w:rPr>
          <w:rFonts w:eastAsia="SimSun"/>
          <w:b/>
          <w:bCs/>
          <w:lang w:eastAsia="zh-CN"/>
        </w:rPr>
      </w:pPr>
    </w:p>
    <w:p w14:paraId="4631AD55" w14:textId="1456E446" w:rsidR="00596FCE" w:rsidRPr="00596FCE" w:rsidRDefault="00432803" w:rsidP="00740453">
      <w:pPr>
        <w:rPr>
          <w:rFonts w:eastAsia="SimSun"/>
          <w:b/>
          <w:bCs/>
          <w:lang w:eastAsia="zh-CN"/>
        </w:rPr>
      </w:pPr>
      <w:r>
        <w:rPr>
          <w:rFonts w:eastAsia="SimSun"/>
          <w:b/>
          <w:bCs/>
          <w:lang w:eastAsia="zh-CN"/>
        </w:rPr>
        <w:t xml:space="preserve">Proposal 1: </w:t>
      </w:r>
      <w:r w:rsidR="006B5BFD">
        <w:rPr>
          <w:rFonts w:eastAsia="SimSun"/>
          <w:b/>
          <w:bCs/>
          <w:lang w:eastAsia="zh-CN"/>
        </w:rPr>
        <w:t>Include the payload size, number of msg-A</w:t>
      </w:r>
      <w:r w:rsidR="00BB0601">
        <w:rPr>
          <w:rFonts w:eastAsia="SimSun"/>
          <w:b/>
          <w:bCs/>
          <w:lang w:eastAsia="zh-CN"/>
        </w:rPr>
        <w:t>,</w:t>
      </w:r>
      <w:r w:rsidR="006B5BFD">
        <w:rPr>
          <w:rFonts w:eastAsia="SimSun"/>
          <w:b/>
          <w:bCs/>
          <w:lang w:eastAsia="zh-CN"/>
        </w:rPr>
        <w:t xml:space="preserve"> and msg-3 transmission per SSB and CSI-RS </w:t>
      </w:r>
      <w:r w:rsidR="00BB0601">
        <w:rPr>
          <w:rFonts w:eastAsia="SimSun"/>
          <w:b/>
          <w:bCs/>
          <w:lang w:eastAsia="zh-CN"/>
        </w:rPr>
        <w:t xml:space="preserve">in the RA-report. </w:t>
      </w:r>
    </w:p>
    <w:p w14:paraId="200694AF" w14:textId="77777777" w:rsidR="00E0525B" w:rsidRDefault="00E0525B" w:rsidP="00740453">
      <w:pPr>
        <w:rPr>
          <w:rFonts w:eastAsia="SimSun"/>
          <w:lang w:eastAsia="zh-CN"/>
        </w:rPr>
      </w:pPr>
    </w:p>
    <w:p w14:paraId="267F7A27" w14:textId="6EB08952" w:rsidR="00461607" w:rsidRDefault="00E157E2" w:rsidP="00056A4B">
      <w:pPr>
        <w:tabs>
          <w:tab w:val="center" w:pos="4535"/>
        </w:tabs>
        <w:rPr>
          <w:b/>
          <w:bCs/>
          <w:sz w:val="24"/>
          <w:lang w:val="en-GB" w:eastAsia="zh-CN"/>
        </w:rPr>
      </w:pPr>
      <w:proofErr w:type="gramStart"/>
      <w:r w:rsidRPr="000D6799">
        <w:rPr>
          <w:rFonts w:eastAsia="SimSun"/>
          <w:b/>
          <w:bCs/>
          <w:sz w:val="24"/>
          <w:lang w:eastAsia="zh-CN"/>
        </w:rPr>
        <w:t>2.</w:t>
      </w:r>
      <w:r w:rsidR="00036A5B" w:rsidRPr="000D6799">
        <w:rPr>
          <w:rFonts w:eastAsia="SimSun"/>
          <w:b/>
          <w:bCs/>
          <w:sz w:val="24"/>
          <w:lang w:eastAsia="zh-CN"/>
        </w:rPr>
        <w:t>2</w:t>
      </w:r>
      <w:r w:rsidRPr="000D6799">
        <w:rPr>
          <w:rFonts w:eastAsia="SimSun"/>
          <w:b/>
          <w:bCs/>
          <w:sz w:val="24"/>
          <w:lang w:eastAsia="zh-CN"/>
        </w:rPr>
        <w:t xml:space="preserve">  </w:t>
      </w:r>
      <w:r w:rsidR="000D6799" w:rsidRPr="000D6799">
        <w:rPr>
          <w:b/>
          <w:bCs/>
          <w:sz w:val="24"/>
          <w:lang w:val="en-GB" w:eastAsia="zh-CN"/>
        </w:rPr>
        <w:t>UE</w:t>
      </w:r>
      <w:proofErr w:type="gramEnd"/>
      <w:r w:rsidR="000D6799" w:rsidRPr="000D6799">
        <w:rPr>
          <w:b/>
          <w:bCs/>
          <w:sz w:val="24"/>
          <w:lang w:val="en-GB" w:eastAsia="zh-CN"/>
        </w:rPr>
        <w:t xml:space="preserve"> history information in EN-DC</w:t>
      </w:r>
      <w:bookmarkEnd w:id="6"/>
      <w:r w:rsidR="00056A4B">
        <w:rPr>
          <w:b/>
          <w:bCs/>
          <w:sz w:val="24"/>
          <w:lang w:val="en-GB" w:eastAsia="zh-CN"/>
        </w:rPr>
        <w:tab/>
      </w:r>
    </w:p>
    <w:p w14:paraId="7E8FFC6E" w14:textId="406C804A" w:rsidR="00056A4B" w:rsidRDefault="00056A4B" w:rsidP="00056A4B">
      <w:pPr>
        <w:tabs>
          <w:tab w:val="center" w:pos="4535"/>
        </w:tabs>
        <w:rPr>
          <w:b/>
          <w:bCs/>
          <w:szCs w:val="20"/>
          <w:lang w:val="en-GB" w:eastAsia="zh-CN"/>
        </w:rPr>
      </w:pPr>
    </w:p>
    <w:p w14:paraId="6C445AFC" w14:textId="01F10DE1" w:rsidR="00C062B7" w:rsidRDefault="00056A4B" w:rsidP="00056A4B">
      <w:pPr>
        <w:tabs>
          <w:tab w:val="center" w:pos="4535"/>
        </w:tabs>
        <w:rPr>
          <w:szCs w:val="20"/>
          <w:lang w:val="en-GB" w:eastAsia="zh-CN"/>
        </w:rPr>
      </w:pPr>
      <w:r w:rsidRPr="00056A4B">
        <w:rPr>
          <w:szCs w:val="20"/>
          <w:lang w:val="en-GB" w:eastAsia="zh-CN"/>
        </w:rPr>
        <w:t>In Rel-16,</w:t>
      </w:r>
      <w:r>
        <w:rPr>
          <w:szCs w:val="20"/>
          <w:lang w:val="en-GB" w:eastAsia="zh-CN"/>
        </w:rPr>
        <w:t xml:space="preserve"> the UE history information was dis</w:t>
      </w:r>
      <w:r w:rsidR="00145EAC">
        <w:rPr>
          <w:szCs w:val="20"/>
          <w:lang w:val="en-GB" w:eastAsia="zh-CN"/>
        </w:rPr>
        <w:t xml:space="preserve">cussed in the SA scenario. </w:t>
      </w:r>
      <w:r w:rsidR="00E96209">
        <w:rPr>
          <w:szCs w:val="20"/>
          <w:lang w:val="en-GB" w:eastAsia="zh-CN"/>
        </w:rPr>
        <w:t xml:space="preserve">As </w:t>
      </w:r>
      <w:r w:rsidR="008B51B6">
        <w:rPr>
          <w:szCs w:val="20"/>
          <w:lang w:val="en-GB" w:eastAsia="zh-CN"/>
        </w:rPr>
        <w:t xml:space="preserve">mentioned in the </w:t>
      </w:r>
      <w:r w:rsidR="00542AB4">
        <w:rPr>
          <w:szCs w:val="20"/>
          <w:lang w:val="en-GB" w:eastAsia="zh-CN"/>
        </w:rPr>
        <w:t>i</w:t>
      </w:r>
      <w:r w:rsidR="008B51B6">
        <w:rPr>
          <w:szCs w:val="20"/>
          <w:lang w:val="en-GB" w:eastAsia="zh-CN"/>
        </w:rPr>
        <w:t>ntroduction</w:t>
      </w:r>
      <w:r w:rsidR="00E96209">
        <w:rPr>
          <w:szCs w:val="20"/>
          <w:lang w:val="en-GB" w:eastAsia="zh-CN"/>
        </w:rPr>
        <w:t xml:space="preserve"> Rel-17 SON/MDT considers </w:t>
      </w:r>
      <w:r w:rsidR="008B51B6">
        <w:rPr>
          <w:szCs w:val="20"/>
          <w:lang w:val="en-GB" w:eastAsia="zh-CN"/>
        </w:rPr>
        <w:t xml:space="preserve">discussion of </w:t>
      </w:r>
      <w:r w:rsidR="00E96209">
        <w:rPr>
          <w:szCs w:val="20"/>
          <w:lang w:val="en-GB" w:eastAsia="zh-CN"/>
        </w:rPr>
        <w:t xml:space="preserve">UE </w:t>
      </w:r>
      <w:r w:rsidR="00E96209" w:rsidRPr="0083324A">
        <w:rPr>
          <w:szCs w:val="20"/>
          <w:lang w:val="en-GB" w:eastAsia="zh-CN"/>
        </w:rPr>
        <w:t>history information</w:t>
      </w:r>
      <w:r w:rsidR="008B51B6" w:rsidRPr="0083324A">
        <w:rPr>
          <w:szCs w:val="20"/>
          <w:lang w:val="en-GB" w:eastAsia="zh-CN"/>
        </w:rPr>
        <w:t xml:space="preserve"> in EN-DC</w:t>
      </w:r>
      <w:r w:rsidR="00542AB4" w:rsidRPr="0083324A">
        <w:rPr>
          <w:szCs w:val="20"/>
          <w:lang w:val="en-GB" w:eastAsia="zh-CN"/>
        </w:rPr>
        <w:t xml:space="preserve">, where the </w:t>
      </w:r>
      <w:r w:rsidR="0083324A" w:rsidRPr="0083324A">
        <w:rPr>
          <w:rFonts w:eastAsia="Yu Gothic"/>
          <w:lang w:eastAsia="ja-JP"/>
        </w:rPr>
        <w:t xml:space="preserve">CGI (if available) or PCI and </w:t>
      </w:r>
      <w:r w:rsidR="00245FD2">
        <w:rPr>
          <w:rFonts w:eastAsia="Yu Gothic"/>
          <w:lang w:eastAsia="ja-JP"/>
        </w:rPr>
        <w:t xml:space="preserve">the carrier </w:t>
      </w:r>
      <w:r w:rsidR="0083324A" w:rsidRPr="0083324A">
        <w:rPr>
          <w:rFonts w:eastAsia="Yu Gothic"/>
          <w:lang w:eastAsia="ja-JP"/>
        </w:rPr>
        <w:t xml:space="preserve">frequency of </w:t>
      </w:r>
      <w:proofErr w:type="spellStart"/>
      <w:r w:rsidR="0083324A" w:rsidRPr="0083324A">
        <w:rPr>
          <w:rFonts w:eastAsia="Yu Gothic"/>
          <w:lang w:eastAsia="ja-JP"/>
        </w:rPr>
        <w:t>PSCell</w:t>
      </w:r>
      <w:proofErr w:type="spellEnd"/>
      <w:r w:rsidR="0083324A">
        <w:rPr>
          <w:szCs w:val="20"/>
          <w:lang w:val="en-GB" w:eastAsia="zh-CN"/>
        </w:rPr>
        <w:t xml:space="preserve"> </w:t>
      </w:r>
      <w:r w:rsidR="00101C22">
        <w:rPr>
          <w:szCs w:val="20"/>
          <w:lang w:val="en-GB" w:eastAsia="zh-CN"/>
        </w:rPr>
        <w:t xml:space="preserve">can be added to the </w:t>
      </w:r>
      <w:r w:rsidR="00E458EA">
        <w:rPr>
          <w:szCs w:val="20"/>
          <w:lang w:val="en-GB" w:eastAsia="zh-CN"/>
        </w:rPr>
        <w:t>UE history information.</w:t>
      </w:r>
      <w:r w:rsidR="006E3F94">
        <w:rPr>
          <w:szCs w:val="20"/>
          <w:lang w:val="en-GB" w:eastAsia="zh-CN"/>
        </w:rPr>
        <w:t xml:space="preserve"> </w:t>
      </w:r>
      <w:r w:rsidR="00A906D2">
        <w:rPr>
          <w:szCs w:val="20"/>
          <w:lang w:val="en-GB" w:eastAsia="zh-CN"/>
        </w:rPr>
        <w:t xml:space="preserve">For adding the SCG related </w:t>
      </w:r>
      <w:r w:rsidR="00C429E1">
        <w:rPr>
          <w:szCs w:val="20"/>
          <w:lang w:val="en-GB" w:eastAsia="zh-CN"/>
        </w:rPr>
        <w:t>Mobility History I</w:t>
      </w:r>
      <w:r w:rsidR="00311866">
        <w:rPr>
          <w:szCs w:val="20"/>
          <w:lang w:val="en-GB" w:eastAsia="zh-CN"/>
        </w:rPr>
        <w:t>n</w:t>
      </w:r>
      <w:r w:rsidR="00A906D2">
        <w:rPr>
          <w:szCs w:val="20"/>
          <w:lang w:val="en-GB" w:eastAsia="zh-CN"/>
        </w:rPr>
        <w:t>formation</w:t>
      </w:r>
      <w:r w:rsidR="00C429E1">
        <w:rPr>
          <w:szCs w:val="20"/>
          <w:lang w:val="en-GB" w:eastAsia="zh-CN"/>
        </w:rPr>
        <w:t xml:space="preserve"> (MHI)</w:t>
      </w:r>
      <w:r w:rsidR="00A906D2">
        <w:rPr>
          <w:szCs w:val="20"/>
          <w:lang w:val="en-GB" w:eastAsia="zh-CN"/>
        </w:rPr>
        <w:t xml:space="preserve"> to the </w:t>
      </w:r>
      <w:r w:rsidR="00311866">
        <w:rPr>
          <w:szCs w:val="20"/>
          <w:lang w:val="en-GB" w:eastAsia="zh-CN"/>
        </w:rPr>
        <w:t xml:space="preserve">UE history information, we have the following options: </w:t>
      </w:r>
    </w:p>
    <w:p w14:paraId="1F594A29" w14:textId="77777777" w:rsidR="00C062B7" w:rsidRDefault="00C062B7" w:rsidP="00056A4B">
      <w:pPr>
        <w:tabs>
          <w:tab w:val="center" w:pos="4535"/>
        </w:tabs>
        <w:rPr>
          <w:szCs w:val="20"/>
          <w:lang w:val="en-GB" w:eastAsia="zh-CN"/>
        </w:rPr>
      </w:pPr>
    </w:p>
    <w:p w14:paraId="0259BC78" w14:textId="77777777" w:rsidR="00D56468" w:rsidRDefault="00D56468" w:rsidP="00D56468">
      <w:pPr>
        <w:tabs>
          <w:tab w:val="center" w:pos="4535"/>
        </w:tabs>
        <w:rPr>
          <w:b/>
          <w:bCs/>
          <w:szCs w:val="20"/>
          <w:lang w:val="en-GB" w:eastAsia="zh-CN"/>
        </w:rPr>
      </w:pPr>
      <w:r>
        <w:rPr>
          <w:b/>
          <w:bCs/>
          <w:szCs w:val="20"/>
          <w:lang w:val="en-GB" w:eastAsia="zh-CN"/>
        </w:rPr>
        <w:t xml:space="preserve">Observation 3: UE has the following two options for preparing MCG and SCG Mobility History Information (MHI) report: </w:t>
      </w:r>
    </w:p>
    <w:p w14:paraId="479FE6FD" w14:textId="77777777" w:rsidR="00D56468" w:rsidRDefault="00D56468" w:rsidP="00D56468">
      <w:pPr>
        <w:pStyle w:val="ListParagraph"/>
        <w:numPr>
          <w:ilvl w:val="0"/>
          <w:numId w:val="30"/>
        </w:numPr>
        <w:tabs>
          <w:tab w:val="center" w:pos="4535"/>
        </w:tabs>
        <w:contextualSpacing w:val="0"/>
        <w:rPr>
          <w:rFonts w:ascii="Calibri" w:eastAsiaTheme="minorHAnsi" w:hAnsi="Calibri" w:cs="Calibri"/>
          <w:b/>
          <w:bCs/>
          <w:sz w:val="22"/>
          <w:szCs w:val="20"/>
          <w:lang w:val="en-GB" w:eastAsia="zh-CN"/>
        </w:rPr>
      </w:pPr>
      <w:r>
        <w:rPr>
          <w:b/>
          <w:bCs/>
          <w:szCs w:val="20"/>
          <w:lang w:val="en-GB" w:eastAsia="zh-CN"/>
        </w:rPr>
        <w:t>Option 1: A single MHI report for both MCG and SCG, where a single MHI report captures the UE history information over both MCG and SCG.</w:t>
      </w:r>
    </w:p>
    <w:p w14:paraId="5C6D55DF" w14:textId="77777777" w:rsidR="00D56468" w:rsidRDefault="00D56468" w:rsidP="00D56468">
      <w:pPr>
        <w:pStyle w:val="ListParagraph"/>
        <w:numPr>
          <w:ilvl w:val="0"/>
          <w:numId w:val="30"/>
        </w:numPr>
        <w:tabs>
          <w:tab w:val="center" w:pos="4535"/>
        </w:tabs>
        <w:contextualSpacing w:val="0"/>
        <w:rPr>
          <w:b/>
          <w:bCs/>
          <w:szCs w:val="20"/>
          <w:lang w:val="en-GB" w:eastAsia="zh-CN"/>
        </w:rPr>
      </w:pPr>
      <w:r>
        <w:rPr>
          <w:b/>
          <w:bCs/>
          <w:szCs w:val="20"/>
          <w:lang w:val="en-GB" w:eastAsia="zh-CN"/>
        </w:rPr>
        <w:t>Option 2: UE prepares separate MHI reports for MCG and SCG, where the MCG MHI report can capture the UE history information over MCG and SCG MHI report captures the UE history information over SCG.</w:t>
      </w:r>
    </w:p>
    <w:p w14:paraId="0C51A977" w14:textId="7BD00082" w:rsidR="00702124" w:rsidRDefault="00702124" w:rsidP="00702124">
      <w:pPr>
        <w:tabs>
          <w:tab w:val="center" w:pos="4535"/>
        </w:tabs>
        <w:rPr>
          <w:b/>
          <w:bCs/>
          <w:szCs w:val="20"/>
          <w:lang w:val="en-GB" w:eastAsia="zh-CN"/>
        </w:rPr>
      </w:pPr>
    </w:p>
    <w:p w14:paraId="75B085C4" w14:textId="6748E4FC" w:rsidR="00702124" w:rsidRDefault="00702124" w:rsidP="00702124">
      <w:pPr>
        <w:tabs>
          <w:tab w:val="center" w:pos="4535"/>
        </w:tabs>
        <w:rPr>
          <w:szCs w:val="20"/>
          <w:lang w:val="en-GB" w:eastAsia="zh-CN"/>
        </w:rPr>
      </w:pPr>
      <w:r w:rsidRPr="00702124">
        <w:rPr>
          <w:szCs w:val="20"/>
          <w:lang w:val="en-GB" w:eastAsia="zh-CN"/>
        </w:rPr>
        <w:t xml:space="preserve">Note that </w:t>
      </w:r>
      <w:r>
        <w:rPr>
          <w:szCs w:val="20"/>
          <w:lang w:val="en-GB" w:eastAsia="zh-CN"/>
        </w:rPr>
        <w:t>for the backward compatibility option 1 is not a suitable solution</w:t>
      </w:r>
      <w:r w:rsidR="00A97C8C">
        <w:rPr>
          <w:szCs w:val="20"/>
          <w:lang w:val="en-GB" w:eastAsia="zh-CN"/>
        </w:rPr>
        <w:t xml:space="preserve">. For the legacy </w:t>
      </w:r>
      <w:proofErr w:type="spellStart"/>
      <w:r w:rsidR="00A97C8C">
        <w:rPr>
          <w:szCs w:val="20"/>
          <w:lang w:val="en-GB" w:eastAsia="zh-CN"/>
        </w:rPr>
        <w:t>gNB</w:t>
      </w:r>
      <w:proofErr w:type="spellEnd"/>
      <w:r w:rsidR="00A97C8C">
        <w:rPr>
          <w:szCs w:val="20"/>
          <w:lang w:val="en-GB" w:eastAsia="zh-CN"/>
        </w:rPr>
        <w:t xml:space="preserve"> that does</w:t>
      </w:r>
      <w:r w:rsidR="00673DEF">
        <w:rPr>
          <w:szCs w:val="20"/>
          <w:lang w:val="en-GB" w:eastAsia="zh-CN"/>
        </w:rPr>
        <w:t xml:space="preserve"> </w:t>
      </w:r>
      <w:r w:rsidR="00A97C8C">
        <w:rPr>
          <w:szCs w:val="20"/>
          <w:lang w:val="en-GB" w:eastAsia="zh-CN"/>
        </w:rPr>
        <w:t xml:space="preserve">not support SCG related </w:t>
      </w:r>
      <w:r w:rsidR="00673DEF">
        <w:rPr>
          <w:szCs w:val="20"/>
          <w:lang w:val="en-GB" w:eastAsia="zh-CN"/>
        </w:rPr>
        <w:t>mobility history information</w:t>
      </w:r>
      <w:r w:rsidR="00795E0B">
        <w:rPr>
          <w:szCs w:val="20"/>
          <w:lang w:val="en-GB" w:eastAsia="zh-CN"/>
        </w:rPr>
        <w:t>, capturing the SCG related mobility</w:t>
      </w:r>
      <w:r w:rsidR="00730B12">
        <w:rPr>
          <w:szCs w:val="20"/>
          <w:lang w:val="en-GB" w:eastAsia="zh-CN"/>
        </w:rPr>
        <w:t xml:space="preserve"> in the same MHI report may not be desired. </w:t>
      </w:r>
      <w:r w:rsidR="004F0F5E">
        <w:rPr>
          <w:szCs w:val="20"/>
          <w:lang w:val="en-GB" w:eastAsia="zh-CN"/>
        </w:rPr>
        <w:t xml:space="preserve">Thus, we prefer option 2 MCG and SCG MHI reporting. </w:t>
      </w:r>
      <w:r w:rsidR="00944E43">
        <w:rPr>
          <w:szCs w:val="20"/>
          <w:lang w:val="en-GB" w:eastAsia="zh-CN"/>
        </w:rPr>
        <w:t xml:space="preserve">In the SCG MHI report, we should </w:t>
      </w:r>
      <w:r w:rsidR="00944E43">
        <w:rPr>
          <w:szCs w:val="20"/>
          <w:lang w:val="en-GB" w:eastAsia="zh-CN"/>
        </w:rPr>
        <w:lastRenderedPageBreak/>
        <w:t xml:space="preserve">also allow capturing the MN CGI or </w:t>
      </w:r>
      <w:r w:rsidR="00CD4625">
        <w:rPr>
          <w:szCs w:val="20"/>
          <w:lang w:val="en-GB" w:eastAsia="zh-CN"/>
        </w:rPr>
        <w:t xml:space="preserve">PCI together with </w:t>
      </w:r>
      <w:r w:rsidR="00430A8A">
        <w:rPr>
          <w:szCs w:val="20"/>
          <w:lang w:val="en-GB" w:eastAsia="zh-CN"/>
        </w:rPr>
        <w:t xml:space="preserve">the </w:t>
      </w:r>
      <w:r w:rsidR="00CD4625">
        <w:rPr>
          <w:szCs w:val="20"/>
          <w:lang w:val="en-GB" w:eastAsia="zh-CN"/>
        </w:rPr>
        <w:t xml:space="preserve">carrier frequency </w:t>
      </w:r>
      <w:r w:rsidR="00A60388">
        <w:rPr>
          <w:szCs w:val="20"/>
          <w:lang w:val="en-GB" w:eastAsia="zh-CN"/>
        </w:rPr>
        <w:t xml:space="preserve">of PCELL </w:t>
      </w:r>
      <w:r w:rsidR="00CD4625">
        <w:rPr>
          <w:szCs w:val="20"/>
          <w:lang w:val="en-GB" w:eastAsia="zh-CN"/>
        </w:rPr>
        <w:t xml:space="preserve">for </w:t>
      </w:r>
      <w:r w:rsidR="000F128F">
        <w:rPr>
          <w:szCs w:val="20"/>
          <w:lang w:val="en-GB" w:eastAsia="zh-CN"/>
        </w:rPr>
        <w:t>ob</w:t>
      </w:r>
      <w:r w:rsidR="00430A8A">
        <w:rPr>
          <w:szCs w:val="20"/>
          <w:lang w:val="en-GB" w:eastAsia="zh-CN"/>
        </w:rPr>
        <w:t>t</w:t>
      </w:r>
      <w:r w:rsidR="000F128F">
        <w:rPr>
          <w:szCs w:val="20"/>
          <w:lang w:val="en-GB" w:eastAsia="zh-CN"/>
        </w:rPr>
        <w:t xml:space="preserve">aining the linking between </w:t>
      </w:r>
      <w:proofErr w:type="spellStart"/>
      <w:r w:rsidR="000F128F">
        <w:rPr>
          <w:szCs w:val="20"/>
          <w:lang w:val="en-GB" w:eastAsia="zh-CN"/>
        </w:rPr>
        <w:t>PCell</w:t>
      </w:r>
      <w:proofErr w:type="spellEnd"/>
      <w:r w:rsidR="000F128F">
        <w:rPr>
          <w:szCs w:val="20"/>
          <w:lang w:val="en-GB" w:eastAsia="zh-CN"/>
        </w:rPr>
        <w:t xml:space="preserve"> and </w:t>
      </w:r>
      <w:proofErr w:type="spellStart"/>
      <w:r w:rsidR="000F128F">
        <w:rPr>
          <w:szCs w:val="20"/>
          <w:lang w:val="en-GB" w:eastAsia="zh-CN"/>
        </w:rPr>
        <w:t>PSCell</w:t>
      </w:r>
      <w:proofErr w:type="spellEnd"/>
      <w:r w:rsidR="000F128F">
        <w:rPr>
          <w:szCs w:val="20"/>
          <w:lang w:val="en-GB" w:eastAsia="zh-CN"/>
        </w:rPr>
        <w:t xml:space="preserve"> in EN-DC. </w:t>
      </w:r>
      <w:r w:rsidR="002C01B7">
        <w:rPr>
          <w:szCs w:val="20"/>
          <w:lang w:val="en-GB" w:eastAsia="zh-CN"/>
        </w:rPr>
        <w:t xml:space="preserve">Furthermore, for achieving SCG mobility robustness, we should allow the retrieval of UE history information together with </w:t>
      </w:r>
      <w:proofErr w:type="spellStart"/>
      <w:r w:rsidR="002C01B7">
        <w:rPr>
          <w:szCs w:val="20"/>
          <w:lang w:val="en-GB" w:eastAsia="zh-CN"/>
        </w:rPr>
        <w:t>SCGFailureInformation</w:t>
      </w:r>
      <w:proofErr w:type="spellEnd"/>
      <w:r w:rsidR="002C01B7">
        <w:rPr>
          <w:szCs w:val="20"/>
          <w:lang w:val="en-GB" w:eastAsia="zh-CN"/>
        </w:rPr>
        <w:t>.</w:t>
      </w:r>
    </w:p>
    <w:p w14:paraId="0A3C0EE7" w14:textId="3D14587C" w:rsidR="002C01B7" w:rsidRDefault="002C01B7" w:rsidP="00702124">
      <w:pPr>
        <w:tabs>
          <w:tab w:val="center" w:pos="4535"/>
        </w:tabs>
        <w:rPr>
          <w:szCs w:val="20"/>
          <w:lang w:val="en-GB" w:eastAsia="zh-CN"/>
        </w:rPr>
      </w:pPr>
    </w:p>
    <w:p w14:paraId="7EA9FC19" w14:textId="77777777" w:rsidR="00D56468" w:rsidRDefault="00D56468" w:rsidP="00D56468">
      <w:pPr>
        <w:tabs>
          <w:tab w:val="center" w:pos="4535"/>
        </w:tabs>
        <w:spacing w:after="120"/>
        <w:rPr>
          <w:b/>
          <w:bCs/>
          <w:szCs w:val="20"/>
          <w:lang w:val="en-GB" w:eastAsia="zh-CN"/>
        </w:rPr>
      </w:pPr>
      <w:r>
        <w:rPr>
          <w:b/>
          <w:bCs/>
          <w:szCs w:val="20"/>
          <w:lang w:val="en-GB" w:eastAsia="zh-CN"/>
        </w:rPr>
        <w:t>Proposal 2: UE prepares separate MHI reports for MCG and SCG, where the MCG MHI report can capture the UE history information over MCG and SCG MHI report captures the UE history information over SCG.</w:t>
      </w:r>
    </w:p>
    <w:p w14:paraId="5A395373" w14:textId="77777777" w:rsidR="00D56468" w:rsidRDefault="00D56468" w:rsidP="00D56468">
      <w:pPr>
        <w:tabs>
          <w:tab w:val="center" w:pos="4535"/>
        </w:tabs>
        <w:spacing w:after="120"/>
        <w:rPr>
          <w:b/>
          <w:bCs/>
          <w:szCs w:val="20"/>
          <w:lang w:val="en-GB" w:eastAsia="zh-CN"/>
        </w:rPr>
      </w:pPr>
      <w:r>
        <w:rPr>
          <w:b/>
          <w:bCs/>
          <w:szCs w:val="20"/>
          <w:lang w:val="en-GB" w:eastAsia="zh-CN"/>
        </w:rPr>
        <w:t xml:space="preserve">Proposal 3: Include the CGI or PCI together with the carrier frequency of </w:t>
      </w:r>
      <w:proofErr w:type="spellStart"/>
      <w:r>
        <w:rPr>
          <w:b/>
          <w:bCs/>
          <w:szCs w:val="20"/>
          <w:lang w:val="en-GB" w:eastAsia="zh-CN"/>
        </w:rPr>
        <w:t>PCell</w:t>
      </w:r>
      <w:proofErr w:type="spellEnd"/>
      <w:r>
        <w:rPr>
          <w:b/>
          <w:bCs/>
          <w:szCs w:val="20"/>
          <w:lang w:val="en-GB" w:eastAsia="zh-CN"/>
        </w:rPr>
        <w:t xml:space="preserve"> in the SCG MHI report together with </w:t>
      </w:r>
      <w:proofErr w:type="spellStart"/>
      <w:r>
        <w:rPr>
          <w:b/>
          <w:bCs/>
          <w:szCs w:val="20"/>
          <w:lang w:val="en-GB" w:eastAsia="zh-CN"/>
        </w:rPr>
        <w:t>PSCell</w:t>
      </w:r>
      <w:proofErr w:type="spellEnd"/>
      <w:r>
        <w:rPr>
          <w:b/>
          <w:bCs/>
          <w:szCs w:val="20"/>
          <w:lang w:val="en-GB" w:eastAsia="zh-CN"/>
        </w:rPr>
        <w:t xml:space="preserve"> CGI or PCI together with the carrier frequency. Time spent is computed as time spent over </w:t>
      </w:r>
      <w:proofErr w:type="spellStart"/>
      <w:r>
        <w:rPr>
          <w:b/>
          <w:bCs/>
          <w:szCs w:val="20"/>
          <w:lang w:val="en-GB" w:eastAsia="zh-CN"/>
        </w:rPr>
        <w:t>PSCell</w:t>
      </w:r>
      <w:proofErr w:type="spellEnd"/>
      <w:r>
        <w:rPr>
          <w:b/>
          <w:bCs/>
          <w:szCs w:val="20"/>
          <w:lang w:val="en-GB" w:eastAsia="zh-CN"/>
        </w:rPr>
        <w:t xml:space="preserve"> in the SCG MHI report.   </w:t>
      </w:r>
    </w:p>
    <w:p w14:paraId="377CB56A" w14:textId="0E80D785" w:rsidR="00282D15" w:rsidRPr="00D56468" w:rsidRDefault="00D56468" w:rsidP="00D56468">
      <w:pPr>
        <w:tabs>
          <w:tab w:val="center" w:pos="4535"/>
        </w:tabs>
        <w:spacing w:after="120"/>
        <w:rPr>
          <w:b/>
          <w:bCs/>
          <w:iCs/>
        </w:rPr>
      </w:pPr>
      <w:r>
        <w:rPr>
          <w:b/>
          <w:bCs/>
          <w:szCs w:val="20"/>
          <w:lang w:val="en-GB" w:eastAsia="zh-CN"/>
        </w:rPr>
        <w:t>Proposal 3: Include the</w:t>
      </w:r>
      <w:r>
        <w:rPr>
          <w:i/>
          <w:lang w:val="en-GB"/>
        </w:rPr>
        <w:t xml:space="preserve"> </w:t>
      </w:r>
      <w:proofErr w:type="spellStart"/>
      <w:r>
        <w:rPr>
          <w:b/>
          <w:bCs/>
          <w:i/>
        </w:rPr>
        <w:t>mobilityHistoryAvail</w:t>
      </w:r>
      <w:proofErr w:type="spellEnd"/>
      <w:r>
        <w:rPr>
          <w:b/>
          <w:bCs/>
          <w:i/>
        </w:rPr>
        <w:t xml:space="preserve"> </w:t>
      </w:r>
      <w:r>
        <w:rPr>
          <w:b/>
          <w:bCs/>
          <w:iCs/>
        </w:rPr>
        <w:t xml:space="preserve">flag in the </w:t>
      </w:r>
      <w:proofErr w:type="spellStart"/>
      <w:r>
        <w:rPr>
          <w:b/>
          <w:bCs/>
          <w:iCs/>
        </w:rPr>
        <w:t>SCGFailureInformation</w:t>
      </w:r>
      <w:proofErr w:type="spellEnd"/>
      <w:r>
        <w:rPr>
          <w:b/>
          <w:bCs/>
          <w:iCs/>
        </w:rPr>
        <w:t xml:space="preserve"> such that MN can extract the SCG UE history information for SCG mobility robustness. </w:t>
      </w:r>
      <w:r>
        <w:rPr>
          <w:b/>
          <w:bCs/>
          <w:szCs w:val="20"/>
          <w:lang w:val="en-GB" w:eastAsia="zh-CN"/>
        </w:rPr>
        <w:t xml:space="preserve"> </w:t>
      </w:r>
    </w:p>
    <w:p w14:paraId="79E20631" w14:textId="67A81D66" w:rsidR="000D6799" w:rsidRDefault="000D6799" w:rsidP="000D6799">
      <w:pPr>
        <w:pStyle w:val="Caption"/>
        <w:rPr>
          <w:b/>
          <w:bCs/>
          <w:sz w:val="24"/>
          <w:szCs w:val="24"/>
          <w:lang w:eastAsia="zh-CN"/>
        </w:rPr>
      </w:pPr>
      <w:bookmarkStart w:id="7" w:name="_GoBack"/>
      <w:proofErr w:type="gramStart"/>
      <w:r w:rsidRPr="00DE1133">
        <w:rPr>
          <w:rFonts w:eastAsia="SimSun"/>
          <w:b/>
          <w:bCs/>
          <w:sz w:val="24"/>
          <w:szCs w:val="24"/>
          <w:lang w:eastAsia="zh-CN"/>
        </w:rPr>
        <w:t>2.</w:t>
      </w:r>
      <w:r w:rsidR="00DE1133" w:rsidRPr="00DE1133">
        <w:rPr>
          <w:rFonts w:eastAsia="SimSun"/>
          <w:b/>
          <w:bCs/>
          <w:sz w:val="24"/>
          <w:szCs w:val="24"/>
          <w:lang w:eastAsia="zh-CN"/>
        </w:rPr>
        <w:t>3</w:t>
      </w:r>
      <w:r w:rsidRPr="00DE1133">
        <w:rPr>
          <w:rFonts w:eastAsia="SimSun"/>
          <w:b/>
          <w:bCs/>
          <w:sz w:val="24"/>
          <w:szCs w:val="24"/>
          <w:lang w:eastAsia="zh-CN"/>
        </w:rPr>
        <w:t xml:space="preserve">  </w:t>
      </w:r>
      <w:r w:rsidR="00DE1133" w:rsidRPr="00DE1133">
        <w:rPr>
          <w:b/>
          <w:bCs/>
          <w:sz w:val="24"/>
          <w:szCs w:val="24"/>
          <w:lang w:eastAsia="zh-CN"/>
        </w:rPr>
        <w:t>NR</w:t>
      </w:r>
      <w:proofErr w:type="gramEnd"/>
      <w:r w:rsidR="00DE1133" w:rsidRPr="00DE1133">
        <w:rPr>
          <w:b/>
          <w:bCs/>
          <w:sz w:val="24"/>
          <w:szCs w:val="24"/>
          <w:lang w:eastAsia="zh-CN"/>
        </w:rPr>
        <w:t>-U related optimizations</w:t>
      </w:r>
    </w:p>
    <w:p w14:paraId="0243372B" w14:textId="7FC3C577" w:rsidR="00282D15" w:rsidRDefault="000230A5" w:rsidP="00282D15">
      <w:pPr>
        <w:rPr>
          <w:lang w:val="en-GB" w:eastAsia="zh-CN"/>
        </w:rPr>
      </w:pPr>
      <w:r>
        <w:rPr>
          <w:lang w:val="en-GB" w:eastAsia="zh-CN"/>
        </w:rPr>
        <w:t>In the</w:t>
      </w:r>
      <w:r w:rsidR="001525F1">
        <w:rPr>
          <w:lang w:val="en-GB" w:eastAsia="zh-CN"/>
        </w:rPr>
        <w:t xml:space="preserve"> Rel-16 and prior releases</w:t>
      </w:r>
      <w:r w:rsidR="002E218C">
        <w:rPr>
          <w:lang w:val="en-GB" w:eastAsia="zh-CN"/>
        </w:rPr>
        <w:t>,</w:t>
      </w:r>
      <w:r>
        <w:rPr>
          <w:lang w:val="en-GB" w:eastAsia="zh-CN"/>
        </w:rPr>
        <w:t xml:space="preserve"> NR-Unlicensed</w:t>
      </w:r>
      <w:r w:rsidR="001525F1">
        <w:rPr>
          <w:lang w:val="en-GB" w:eastAsia="zh-CN"/>
        </w:rPr>
        <w:t xml:space="preserve"> (NR-U) was discussed to enable </w:t>
      </w:r>
      <w:r w:rsidR="002E218C">
        <w:rPr>
          <w:lang w:val="en-GB" w:eastAsia="zh-CN"/>
        </w:rPr>
        <w:t xml:space="preserve">transmissions over </w:t>
      </w:r>
      <w:r w:rsidR="00181A77">
        <w:rPr>
          <w:lang w:val="en-GB" w:eastAsia="zh-CN"/>
        </w:rPr>
        <w:t>the shared spectrums</w:t>
      </w:r>
      <w:r w:rsidR="002E218C">
        <w:rPr>
          <w:lang w:val="en-GB" w:eastAsia="zh-CN"/>
        </w:rPr>
        <w:t>. However, before the transmission channel must be sensed</w:t>
      </w:r>
      <w:r w:rsidR="004C0107">
        <w:rPr>
          <w:lang w:val="en-GB" w:eastAsia="zh-CN"/>
        </w:rPr>
        <w:t xml:space="preserve"> (Listen Before Talk (LBT))</w:t>
      </w:r>
      <w:r w:rsidR="002E218C">
        <w:rPr>
          <w:lang w:val="en-GB" w:eastAsia="zh-CN"/>
        </w:rPr>
        <w:t xml:space="preserve"> and </w:t>
      </w:r>
      <w:r w:rsidR="00EC4A6C">
        <w:rPr>
          <w:lang w:val="en-GB" w:eastAsia="zh-CN"/>
        </w:rPr>
        <w:t>reserved</w:t>
      </w:r>
      <w:r w:rsidR="002E218C">
        <w:rPr>
          <w:lang w:val="en-GB" w:eastAsia="zh-CN"/>
        </w:rPr>
        <w:t xml:space="preserve"> for NR-U transmissions.</w:t>
      </w:r>
      <w:r w:rsidR="00B02333">
        <w:rPr>
          <w:lang w:val="en-GB" w:eastAsia="zh-CN"/>
        </w:rPr>
        <w:t xml:space="preserve"> </w:t>
      </w:r>
      <w:r w:rsidR="00E46670">
        <w:rPr>
          <w:lang w:val="en-GB" w:eastAsia="zh-CN"/>
        </w:rPr>
        <w:t xml:space="preserve">However, many a time the LBT may fail, i.e., the channel </w:t>
      </w:r>
      <w:r w:rsidR="00CE5EC5">
        <w:rPr>
          <w:lang w:val="en-GB" w:eastAsia="zh-CN"/>
        </w:rPr>
        <w:t xml:space="preserve">is occupied with ongoing transmission. </w:t>
      </w:r>
    </w:p>
    <w:p w14:paraId="46126A1C" w14:textId="4B7D8398" w:rsidR="00CE5EC5" w:rsidRDefault="00CE5EC5" w:rsidP="00282D15">
      <w:pPr>
        <w:rPr>
          <w:lang w:val="en-GB" w:eastAsia="zh-CN"/>
        </w:rPr>
      </w:pPr>
    </w:p>
    <w:p w14:paraId="292E4CBD" w14:textId="42C83821" w:rsidR="00CE5EC5" w:rsidRDefault="00CE5EC5" w:rsidP="00282D15">
      <w:pPr>
        <w:rPr>
          <w:b/>
          <w:bCs/>
          <w:color w:val="000000" w:themeColor="text1"/>
          <w:lang w:val="en-GB" w:eastAsia="zh-CN"/>
        </w:rPr>
      </w:pPr>
      <w:r w:rsidRPr="0042155E">
        <w:rPr>
          <w:b/>
          <w:bCs/>
          <w:color w:val="000000" w:themeColor="text1"/>
          <w:lang w:val="en-GB" w:eastAsia="zh-CN"/>
        </w:rPr>
        <w:t xml:space="preserve">Observation </w:t>
      </w:r>
      <w:r w:rsidR="003C706D">
        <w:rPr>
          <w:b/>
          <w:bCs/>
          <w:color w:val="000000" w:themeColor="text1"/>
          <w:lang w:val="en-GB" w:eastAsia="zh-CN"/>
        </w:rPr>
        <w:t>4</w:t>
      </w:r>
      <w:r w:rsidRPr="0042155E">
        <w:rPr>
          <w:b/>
          <w:bCs/>
          <w:color w:val="000000" w:themeColor="text1"/>
          <w:lang w:val="en-GB" w:eastAsia="zh-CN"/>
        </w:rPr>
        <w:t xml:space="preserve">: LBT Failures </w:t>
      </w:r>
      <w:r w:rsidR="0042155E" w:rsidRPr="0042155E">
        <w:rPr>
          <w:b/>
          <w:bCs/>
          <w:color w:val="000000" w:themeColor="text1"/>
          <w:lang w:val="en-GB" w:eastAsia="zh-CN"/>
        </w:rPr>
        <w:t>are</w:t>
      </w:r>
      <w:r w:rsidRPr="0042155E">
        <w:rPr>
          <w:b/>
          <w:bCs/>
          <w:color w:val="000000" w:themeColor="text1"/>
          <w:lang w:val="en-GB" w:eastAsia="zh-CN"/>
        </w:rPr>
        <w:t xml:space="preserve"> </w:t>
      </w:r>
      <w:r w:rsidR="00F60E3A" w:rsidRPr="0042155E">
        <w:rPr>
          <w:b/>
          <w:bCs/>
          <w:color w:val="000000" w:themeColor="text1"/>
          <w:lang w:eastAsia="zh-CN"/>
        </w:rPr>
        <w:t xml:space="preserve">intrinsic to NR-U. </w:t>
      </w:r>
      <w:r w:rsidRPr="0042155E">
        <w:rPr>
          <w:b/>
          <w:bCs/>
          <w:color w:val="000000" w:themeColor="text1"/>
          <w:lang w:val="en-GB" w:eastAsia="zh-CN"/>
        </w:rPr>
        <w:t xml:space="preserve"> </w:t>
      </w:r>
    </w:p>
    <w:p w14:paraId="41569FF6" w14:textId="334372CA" w:rsidR="0042155E" w:rsidRDefault="0042155E" w:rsidP="00282D15">
      <w:pPr>
        <w:rPr>
          <w:b/>
          <w:bCs/>
          <w:color w:val="000000" w:themeColor="text1"/>
          <w:lang w:val="en-GB" w:eastAsia="zh-CN"/>
        </w:rPr>
      </w:pPr>
    </w:p>
    <w:p w14:paraId="7C41403D" w14:textId="72BAB6A9" w:rsidR="00C80EE4" w:rsidRDefault="00D45108" w:rsidP="00282D15">
      <w:pPr>
        <w:rPr>
          <w:color w:val="000000" w:themeColor="text1"/>
          <w:lang w:val="en-GB" w:eastAsia="zh-CN"/>
        </w:rPr>
      </w:pPr>
      <w:r>
        <w:rPr>
          <w:color w:val="000000" w:themeColor="text1"/>
          <w:lang w:val="en-GB" w:eastAsia="zh-CN"/>
        </w:rPr>
        <w:t>F</w:t>
      </w:r>
      <w:r w:rsidR="0042155E">
        <w:rPr>
          <w:color w:val="000000" w:themeColor="text1"/>
          <w:lang w:val="en-GB" w:eastAsia="zh-CN"/>
        </w:rPr>
        <w:t xml:space="preserve">or the optimization of transmission opportunity in the NR-U band and </w:t>
      </w:r>
      <w:r w:rsidR="00BE5F91">
        <w:rPr>
          <w:color w:val="000000" w:themeColor="text1"/>
          <w:lang w:val="en-GB" w:eastAsia="zh-CN"/>
        </w:rPr>
        <w:t xml:space="preserve">the </w:t>
      </w:r>
      <w:r w:rsidR="0042155E">
        <w:rPr>
          <w:color w:val="000000" w:themeColor="text1"/>
          <w:lang w:val="en-GB" w:eastAsia="zh-CN"/>
        </w:rPr>
        <w:t>success rate of LBT</w:t>
      </w:r>
      <w:r w:rsidR="00A034BE">
        <w:rPr>
          <w:color w:val="000000" w:themeColor="text1"/>
          <w:lang w:val="en-GB" w:eastAsia="zh-CN"/>
        </w:rPr>
        <w:t>, an LBT failure</w:t>
      </w:r>
      <w:r w:rsidR="00BE4814">
        <w:rPr>
          <w:color w:val="000000" w:themeColor="text1"/>
          <w:lang w:val="en-GB" w:eastAsia="zh-CN"/>
        </w:rPr>
        <w:t xml:space="preserve"> statistics</w:t>
      </w:r>
      <w:r w:rsidR="00A034BE">
        <w:rPr>
          <w:color w:val="000000" w:themeColor="text1"/>
          <w:lang w:val="en-GB" w:eastAsia="zh-CN"/>
        </w:rPr>
        <w:t xml:space="preserve"> on different BWPs may</w:t>
      </w:r>
      <w:r w:rsidR="00BE5F91">
        <w:rPr>
          <w:color w:val="000000" w:themeColor="text1"/>
          <w:lang w:val="en-GB" w:eastAsia="zh-CN"/>
        </w:rPr>
        <w:t xml:space="preserve"> be required. </w:t>
      </w:r>
      <w:r w:rsidR="003853FA">
        <w:rPr>
          <w:color w:val="000000" w:themeColor="text1"/>
          <w:lang w:val="en-GB" w:eastAsia="zh-CN"/>
        </w:rPr>
        <w:t xml:space="preserve">Thus, we propose to introduce a new SON message as </w:t>
      </w:r>
      <w:r w:rsidR="003853FA" w:rsidRPr="00A51B5F">
        <w:rPr>
          <w:i/>
          <w:iCs/>
          <w:color w:val="000000" w:themeColor="text1"/>
          <w:lang w:val="en-GB" w:eastAsia="zh-CN"/>
        </w:rPr>
        <w:t>“</w:t>
      </w:r>
      <w:proofErr w:type="spellStart"/>
      <w:r w:rsidR="003853FA" w:rsidRPr="00A51B5F">
        <w:rPr>
          <w:i/>
          <w:iCs/>
          <w:color w:val="000000" w:themeColor="text1"/>
          <w:lang w:val="en-GB" w:eastAsia="zh-CN"/>
        </w:rPr>
        <w:t>LBTFailureInformation</w:t>
      </w:r>
      <w:proofErr w:type="spellEnd"/>
      <w:r w:rsidR="003853FA" w:rsidRPr="00A51B5F">
        <w:rPr>
          <w:i/>
          <w:iCs/>
          <w:color w:val="000000" w:themeColor="text1"/>
          <w:lang w:val="en-GB" w:eastAsia="zh-CN"/>
        </w:rPr>
        <w:t>”</w:t>
      </w:r>
      <w:r w:rsidR="003853FA">
        <w:rPr>
          <w:color w:val="000000" w:themeColor="text1"/>
          <w:lang w:val="en-GB" w:eastAsia="zh-CN"/>
        </w:rPr>
        <w:t xml:space="preserve">.  </w:t>
      </w:r>
      <w:r w:rsidR="00F55294">
        <w:rPr>
          <w:color w:val="000000" w:themeColor="text1"/>
          <w:lang w:val="en-GB" w:eastAsia="zh-CN"/>
        </w:rPr>
        <w:t>The stati</w:t>
      </w:r>
      <w:r w:rsidR="00280CAC">
        <w:rPr>
          <w:color w:val="000000" w:themeColor="text1"/>
          <w:lang w:val="en-GB" w:eastAsia="zh-CN"/>
        </w:rPr>
        <w:t>s</w:t>
      </w:r>
      <w:r w:rsidR="00F55294">
        <w:rPr>
          <w:color w:val="000000" w:themeColor="text1"/>
          <w:lang w:val="en-GB" w:eastAsia="zh-CN"/>
        </w:rPr>
        <w:t xml:space="preserve">tics can include the number of </w:t>
      </w:r>
      <w:proofErr w:type="spellStart"/>
      <w:r w:rsidR="00F55294">
        <w:rPr>
          <w:color w:val="000000" w:themeColor="text1"/>
          <w:lang w:val="en-GB" w:eastAsia="zh-CN"/>
        </w:rPr>
        <w:t>LBTFailures</w:t>
      </w:r>
      <w:proofErr w:type="spellEnd"/>
      <w:r w:rsidR="00F55294">
        <w:rPr>
          <w:color w:val="000000" w:themeColor="text1"/>
          <w:lang w:val="en-GB" w:eastAsia="zh-CN"/>
        </w:rPr>
        <w:t xml:space="preserve"> on different BWPs during RACH procedures, </w:t>
      </w:r>
      <w:r w:rsidR="00196D7A">
        <w:rPr>
          <w:color w:val="000000" w:themeColor="text1"/>
          <w:lang w:val="en-GB" w:eastAsia="zh-CN"/>
        </w:rPr>
        <w:t xml:space="preserve">UL </w:t>
      </w:r>
      <w:r w:rsidR="00A841A9">
        <w:rPr>
          <w:color w:val="000000" w:themeColor="text1"/>
          <w:lang w:val="en-GB" w:eastAsia="zh-CN"/>
        </w:rPr>
        <w:t>transmission on PUSCH, UL transmission on PCCH, and/or during semi-persistent scheduled (SPS) transmission. Furthe</w:t>
      </w:r>
      <w:r w:rsidR="00280CAC">
        <w:rPr>
          <w:color w:val="000000" w:themeColor="text1"/>
          <w:lang w:val="en-GB" w:eastAsia="zh-CN"/>
        </w:rPr>
        <w:t>r</w:t>
      </w:r>
      <w:r w:rsidR="00A841A9">
        <w:rPr>
          <w:color w:val="000000" w:themeColor="text1"/>
          <w:lang w:val="en-GB" w:eastAsia="zh-CN"/>
        </w:rPr>
        <w:t xml:space="preserve">more, </w:t>
      </w:r>
      <w:r w:rsidR="00253F2A">
        <w:rPr>
          <w:color w:val="000000" w:themeColor="text1"/>
          <w:lang w:val="en-GB" w:eastAsia="zh-CN"/>
        </w:rPr>
        <w:t xml:space="preserve">the number of </w:t>
      </w:r>
      <w:proofErr w:type="spellStart"/>
      <w:r w:rsidR="00253F2A">
        <w:rPr>
          <w:color w:val="000000" w:themeColor="text1"/>
          <w:lang w:val="en-GB" w:eastAsia="zh-CN"/>
        </w:rPr>
        <w:t>LBTFailures</w:t>
      </w:r>
      <w:proofErr w:type="spellEnd"/>
      <w:r w:rsidR="00253F2A">
        <w:rPr>
          <w:color w:val="000000" w:themeColor="text1"/>
          <w:lang w:val="en-GB" w:eastAsia="zh-CN"/>
        </w:rPr>
        <w:t xml:space="preserve"> during different channel access scheme (cat 1, cat 2A, cat 2B, cat 4) can be used by the network for </w:t>
      </w:r>
      <w:r w:rsidR="00B0767C">
        <w:rPr>
          <w:color w:val="000000" w:themeColor="text1"/>
          <w:lang w:val="en-GB" w:eastAsia="zh-CN"/>
        </w:rPr>
        <w:t>adapting efficient channel sch</w:t>
      </w:r>
      <w:r w:rsidR="00280CAC">
        <w:rPr>
          <w:color w:val="000000" w:themeColor="text1"/>
          <w:lang w:val="en-GB" w:eastAsia="zh-CN"/>
        </w:rPr>
        <w:t>em</w:t>
      </w:r>
      <w:r w:rsidR="00B0767C">
        <w:rPr>
          <w:color w:val="000000" w:themeColor="text1"/>
          <w:lang w:val="en-GB" w:eastAsia="zh-CN"/>
        </w:rPr>
        <w:t xml:space="preserve">es in different scenarios. </w:t>
      </w:r>
      <w:r w:rsidR="00344042">
        <w:rPr>
          <w:color w:val="000000" w:themeColor="text1"/>
          <w:lang w:val="en-GB" w:eastAsia="zh-CN"/>
        </w:rPr>
        <w:t>UE can also add the measured RSSI values and CO per BWP and/or RB set to</w:t>
      </w:r>
      <w:r w:rsidR="002B55B1">
        <w:rPr>
          <w:color w:val="000000" w:themeColor="text1"/>
          <w:lang w:val="en-GB" w:eastAsia="zh-CN"/>
        </w:rPr>
        <w:t xml:space="preserve"> network for NR-U related optimizations and decision making. </w:t>
      </w:r>
      <w:r w:rsidR="00AD454B">
        <w:rPr>
          <w:color w:val="000000" w:themeColor="text1"/>
          <w:lang w:val="en-GB" w:eastAsia="zh-CN"/>
        </w:rPr>
        <w:t xml:space="preserve">Channel access priority class (CAPC) used for transmission on </w:t>
      </w:r>
      <w:r w:rsidR="00280CAC">
        <w:rPr>
          <w:color w:val="000000" w:themeColor="text1"/>
          <w:lang w:val="en-GB" w:eastAsia="zh-CN"/>
        </w:rPr>
        <w:t xml:space="preserve">the </w:t>
      </w:r>
      <w:r w:rsidR="00AD454B">
        <w:rPr>
          <w:color w:val="000000" w:themeColor="text1"/>
          <w:lang w:val="en-GB" w:eastAsia="zh-CN"/>
        </w:rPr>
        <w:t>shared spe</w:t>
      </w:r>
      <w:r w:rsidR="00280CAC">
        <w:rPr>
          <w:color w:val="000000" w:themeColor="text1"/>
          <w:lang w:val="en-GB" w:eastAsia="zh-CN"/>
        </w:rPr>
        <w:t>ct</w:t>
      </w:r>
      <w:r w:rsidR="00AD454B">
        <w:rPr>
          <w:color w:val="000000" w:themeColor="text1"/>
          <w:lang w:val="en-GB" w:eastAsia="zh-CN"/>
        </w:rPr>
        <w:t>r</w:t>
      </w:r>
      <w:r w:rsidR="008E72C3">
        <w:rPr>
          <w:color w:val="000000" w:themeColor="text1"/>
          <w:lang w:val="en-GB" w:eastAsia="zh-CN"/>
        </w:rPr>
        <w:t xml:space="preserve">um can further be useful to the network for the implementation of NR-U related optimizations. </w:t>
      </w:r>
      <w:r w:rsidR="00A841A9">
        <w:rPr>
          <w:color w:val="000000" w:themeColor="text1"/>
          <w:lang w:val="en-GB" w:eastAsia="zh-CN"/>
        </w:rPr>
        <w:t xml:space="preserve">  </w:t>
      </w:r>
      <w:r w:rsidR="00CA6E2A">
        <w:rPr>
          <w:color w:val="000000" w:themeColor="text1"/>
          <w:lang w:val="en-GB" w:eastAsia="zh-CN"/>
        </w:rPr>
        <w:t xml:space="preserve"> </w:t>
      </w:r>
    </w:p>
    <w:p w14:paraId="15952BEB" w14:textId="16C2983C" w:rsidR="00D45108" w:rsidRDefault="00D45108" w:rsidP="00282D15">
      <w:pPr>
        <w:rPr>
          <w:color w:val="000000" w:themeColor="text1"/>
          <w:lang w:val="en-GB" w:eastAsia="zh-CN"/>
        </w:rPr>
      </w:pPr>
    </w:p>
    <w:p w14:paraId="425702AC" w14:textId="1FDDD055" w:rsidR="00D45108" w:rsidRPr="00D45108" w:rsidRDefault="00D45108" w:rsidP="00282D15">
      <w:pPr>
        <w:rPr>
          <w:b/>
          <w:bCs/>
          <w:color w:val="000000" w:themeColor="text1"/>
          <w:lang w:val="en-GB" w:eastAsia="zh-CN"/>
        </w:rPr>
      </w:pPr>
      <w:r w:rsidRPr="0042155E">
        <w:rPr>
          <w:b/>
          <w:bCs/>
          <w:color w:val="000000" w:themeColor="text1"/>
          <w:lang w:val="en-GB" w:eastAsia="zh-CN"/>
        </w:rPr>
        <w:t xml:space="preserve">Observation </w:t>
      </w:r>
      <w:r w:rsidR="003C706D">
        <w:rPr>
          <w:b/>
          <w:bCs/>
          <w:color w:val="000000" w:themeColor="text1"/>
          <w:lang w:val="en-GB" w:eastAsia="zh-CN"/>
        </w:rPr>
        <w:t>5</w:t>
      </w:r>
      <w:r w:rsidRPr="0042155E">
        <w:rPr>
          <w:b/>
          <w:bCs/>
          <w:color w:val="000000" w:themeColor="text1"/>
          <w:lang w:val="en-GB" w:eastAsia="zh-CN"/>
        </w:rPr>
        <w:t xml:space="preserve">: </w:t>
      </w:r>
      <w:r>
        <w:rPr>
          <w:b/>
          <w:bCs/>
          <w:color w:val="000000" w:themeColor="text1"/>
          <w:lang w:val="en-GB" w:eastAsia="zh-CN"/>
        </w:rPr>
        <w:t xml:space="preserve">Network can achieve NR-U related optimizations </w:t>
      </w:r>
      <w:r w:rsidR="00883F68">
        <w:rPr>
          <w:b/>
          <w:bCs/>
          <w:color w:val="000000" w:themeColor="text1"/>
          <w:lang w:val="en-GB" w:eastAsia="zh-CN"/>
        </w:rPr>
        <w:t>by using the statistics/number of LBT failures on different BWPs</w:t>
      </w:r>
      <w:r w:rsidR="00BC7243">
        <w:rPr>
          <w:b/>
          <w:bCs/>
          <w:color w:val="000000" w:themeColor="text1"/>
          <w:lang w:val="en-GB" w:eastAsia="zh-CN"/>
        </w:rPr>
        <w:t>.</w:t>
      </w:r>
      <w:r w:rsidR="00883F68">
        <w:rPr>
          <w:b/>
          <w:bCs/>
          <w:color w:val="000000" w:themeColor="text1"/>
          <w:lang w:val="en-GB" w:eastAsia="zh-CN"/>
        </w:rPr>
        <w:t xml:space="preserve"> </w:t>
      </w:r>
    </w:p>
    <w:p w14:paraId="33CE7A01" w14:textId="64044822" w:rsidR="00C80EE4" w:rsidRDefault="00C80EE4" w:rsidP="00282D15">
      <w:pPr>
        <w:rPr>
          <w:color w:val="000000" w:themeColor="text1"/>
          <w:lang w:val="en-GB" w:eastAsia="zh-CN"/>
        </w:rPr>
      </w:pPr>
    </w:p>
    <w:p w14:paraId="135021E9" w14:textId="0D62E252" w:rsidR="008B56A0" w:rsidRDefault="008B56A0" w:rsidP="00282D15">
      <w:pPr>
        <w:rPr>
          <w:color w:val="000000" w:themeColor="text1"/>
          <w:lang w:val="en-GB" w:eastAsia="zh-CN"/>
        </w:rPr>
      </w:pPr>
      <w:r>
        <w:rPr>
          <w:color w:val="000000" w:themeColor="text1"/>
          <w:lang w:val="en-GB" w:eastAsia="zh-CN"/>
        </w:rPr>
        <w:t>As discussed in Rel-16 NR-U [</w:t>
      </w:r>
      <w:r w:rsidR="009141D1">
        <w:rPr>
          <w:color w:val="000000" w:themeColor="text1"/>
          <w:lang w:val="en-GB" w:eastAsia="zh-CN"/>
        </w:rPr>
        <w:t>2</w:t>
      </w:r>
      <w:r>
        <w:rPr>
          <w:color w:val="000000" w:themeColor="text1"/>
          <w:lang w:val="en-GB" w:eastAsia="zh-CN"/>
        </w:rPr>
        <w:t xml:space="preserve">], the consistent UL </w:t>
      </w:r>
      <w:proofErr w:type="spellStart"/>
      <w:r>
        <w:rPr>
          <w:color w:val="000000" w:themeColor="text1"/>
          <w:lang w:val="en-GB" w:eastAsia="zh-CN"/>
        </w:rPr>
        <w:t>LBTFailures</w:t>
      </w:r>
      <w:proofErr w:type="spellEnd"/>
      <w:r>
        <w:rPr>
          <w:color w:val="000000" w:themeColor="text1"/>
          <w:lang w:val="en-GB" w:eastAsia="zh-CN"/>
        </w:rPr>
        <w:t xml:space="preserve"> on all BWPs </w:t>
      </w:r>
      <w:r w:rsidR="00A06EDE">
        <w:rPr>
          <w:color w:val="000000" w:themeColor="text1"/>
          <w:lang w:val="en-GB" w:eastAsia="zh-CN"/>
        </w:rPr>
        <w:t xml:space="preserve">in </w:t>
      </w:r>
      <w:proofErr w:type="spellStart"/>
      <w:r w:rsidR="00A06EDE">
        <w:rPr>
          <w:color w:val="000000" w:themeColor="text1"/>
          <w:lang w:val="en-GB" w:eastAsia="zh-CN"/>
        </w:rPr>
        <w:t>PCell</w:t>
      </w:r>
      <w:proofErr w:type="spellEnd"/>
      <w:r w:rsidR="00A06EDE">
        <w:rPr>
          <w:color w:val="000000" w:themeColor="text1"/>
          <w:lang w:val="en-GB" w:eastAsia="zh-CN"/>
        </w:rPr>
        <w:t xml:space="preserve"> on configured resources results in RLF, the consistent UL </w:t>
      </w:r>
      <w:proofErr w:type="spellStart"/>
      <w:r w:rsidR="00A06EDE">
        <w:rPr>
          <w:color w:val="000000" w:themeColor="text1"/>
          <w:lang w:val="en-GB" w:eastAsia="zh-CN"/>
        </w:rPr>
        <w:t>LBTFailures</w:t>
      </w:r>
      <w:proofErr w:type="spellEnd"/>
      <w:r w:rsidR="00A06EDE">
        <w:rPr>
          <w:color w:val="000000" w:themeColor="text1"/>
          <w:lang w:val="en-GB" w:eastAsia="zh-CN"/>
        </w:rPr>
        <w:t xml:space="preserve"> on all BWPs in </w:t>
      </w:r>
      <w:proofErr w:type="spellStart"/>
      <w:r w:rsidR="00A06EDE">
        <w:rPr>
          <w:color w:val="000000" w:themeColor="text1"/>
          <w:lang w:val="en-GB" w:eastAsia="zh-CN"/>
        </w:rPr>
        <w:t>PSCell</w:t>
      </w:r>
      <w:proofErr w:type="spellEnd"/>
      <w:r w:rsidR="00A06EDE">
        <w:rPr>
          <w:color w:val="000000" w:themeColor="text1"/>
          <w:lang w:val="en-GB" w:eastAsia="zh-CN"/>
        </w:rPr>
        <w:t xml:space="preserve"> on configured resources results in </w:t>
      </w:r>
      <w:proofErr w:type="spellStart"/>
      <w:r w:rsidR="00A06EDE">
        <w:rPr>
          <w:color w:val="000000" w:themeColor="text1"/>
          <w:lang w:val="en-GB" w:eastAsia="zh-CN"/>
        </w:rPr>
        <w:t>SCGFailures</w:t>
      </w:r>
      <w:proofErr w:type="spellEnd"/>
      <w:r w:rsidR="00A06EDE">
        <w:rPr>
          <w:color w:val="000000" w:themeColor="text1"/>
          <w:lang w:val="en-GB" w:eastAsia="zh-CN"/>
        </w:rPr>
        <w:t>, an</w:t>
      </w:r>
      <w:r w:rsidR="00200791">
        <w:rPr>
          <w:color w:val="000000" w:themeColor="text1"/>
          <w:lang w:val="en-GB" w:eastAsia="zh-CN"/>
        </w:rPr>
        <w:t xml:space="preserve">d consistent UL </w:t>
      </w:r>
      <w:proofErr w:type="spellStart"/>
      <w:r w:rsidR="00200791">
        <w:rPr>
          <w:color w:val="000000" w:themeColor="text1"/>
          <w:lang w:val="en-GB" w:eastAsia="zh-CN"/>
        </w:rPr>
        <w:t>LBTFailures</w:t>
      </w:r>
      <w:proofErr w:type="spellEnd"/>
      <w:r w:rsidR="00200791">
        <w:rPr>
          <w:color w:val="000000" w:themeColor="text1"/>
          <w:lang w:val="en-GB" w:eastAsia="zh-CN"/>
        </w:rPr>
        <w:t xml:space="preserve"> on BWP in </w:t>
      </w:r>
      <w:proofErr w:type="spellStart"/>
      <w:r w:rsidR="00200791">
        <w:rPr>
          <w:color w:val="000000" w:themeColor="text1"/>
          <w:lang w:val="en-GB" w:eastAsia="zh-CN"/>
        </w:rPr>
        <w:t>SCell</w:t>
      </w:r>
      <w:proofErr w:type="spellEnd"/>
      <w:r w:rsidR="00200791">
        <w:rPr>
          <w:color w:val="000000" w:themeColor="text1"/>
          <w:lang w:val="en-GB" w:eastAsia="zh-CN"/>
        </w:rPr>
        <w:t xml:space="preserve"> on configured resources results in RLC Failures. In these events</w:t>
      </w:r>
      <w:r w:rsidR="00280CAC">
        <w:rPr>
          <w:color w:val="000000" w:themeColor="text1"/>
          <w:lang w:val="en-GB" w:eastAsia="zh-CN"/>
        </w:rPr>
        <w:t>,</w:t>
      </w:r>
      <w:r w:rsidR="00200791">
        <w:rPr>
          <w:color w:val="000000" w:themeColor="text1"/>
          <w:lang w:val="en-GB" w:eastAsia="zh-CN"/>
        </w:rPr>
        <w:t xml:space="preserve"> the proposed </w:t>
      </w:r>
      <w:proofErr w:type="spellStart"/>
      <w:r w:rsidR="00200791" w:rsidRPr="00200791">
        <w:rPr>
          <w:i/>
          <w:iCs/>
          <w:color w:val="000000" w:themeColor="text1"/>
          <w:lang w:val="en-GB" w:eastAsia="zh-CN"/>
        </w:rPr>
        <w:t>LBTFailureInformation</w:t>
      </w:r>
      <w:proofErr w:type="spellEnd"/>
      <w:r w:rsidR="00200791">
        <w:rPr>
          <w:color w:val="000000" w:themeColor="text1"/>
          <w:lang w:val="en-GB" w:eastAsia="zh-CN"/>
        </w:rPr>
        <w:t xml:space="preserve"> message can be used together with </w:t>
      </w:r>
      <w:r w:rsidR="00280CAC">
        <w:rPr>
          <w:color w:val="000000" w:themeColor="text1"/>
          <w:lang w:val="en-GB" w:eastAsia="zh-CN"/>
        </w:rPr>
        <w:t xml:space="preserve">the </w:t>
      </w:r>
      <w:r w:rsidR="00200791">
        <w:rPr>
          <w:color w:val="000000" w:themeColor="text1"/>
          <w:lang w:val="en-GB" w:eastAsia="zh-CN"/>
        </w:rPr>
        <w:t xml:space="preserve">RLF report, </w:t>
      </w:r>
      <w:proofErr w:type="spellStart"/>
      <w:r w:rsidR="00200791">
        <w:rPr>
          <w:color w:val="000000" w:themeColor="text1"/>
          <w:lang w:val="en-GB" w:eastAsia="zh-CN"/>
        </w:rPr>
        <w:t>SCGFailure</w:t>
      </w:r>
      <w:proofErr w:type="spellEnd"/>
      <w:r w:rsidR="00200791">
        <w:rPr>
          <w:color w:val="000000" w:themeColor="text1"/>
          <w:lang w:val="en-GB" w:eastAsia="zh-CN"/>
        </w:rPr>
        <w:t xml:space="preserve"> Report, and RLC report to understand the u</w:t>
      </w:r>
      <w:r w:rsidR="00247E78">
        <w:rPr>
          <w:color w:val="000000" w:themeColor="text1"/>
          <w:lang w:val="en-GB" w:eastAsia="zh-CN"/>
        </w:rPr>
        <w:t xml:space="preserve">nderlying cause. Further, using the analysis of </w:t>
      </w:r>
      <w:proofErr w:type="spellStart"/>
      <w:r w:rsidR="00247E78" w:rsidRPr="00200791">
        <w:rPr>
          <w:i/>
          <w:iCs/>
          <w:color w:val="000000" w:themeColor="text1"/>
          <w:lang w:val="en-GB" w:eastAsia="zh-CN"/>
        </w:rPr>
        <w:t>LBTFailureInformation</w:t>
      </w:r>
      <w:proofErr w:type="spellEnd"/>
      <w:r w:rsidR="00247E78">
        <w:rPr>
          <w:i/>
          <w:iCs/>
          <w:color w:val="000000" w:themeColor="text1"/>
          <w:lang w:val="en-GB" w:eastAsia="zh-CN"/>
        </w:rPr>
        <w:t xml:space="preserve">, </w:t>
      </w:r>
      <w:r w:rsidR="00247E78" w:rsidRPr="009838E2">
        <w:rPr>
          <w:color w:val="000000" w:themeColor="text1"/>
          <w:lang w:val="en-GB" w:eastAsia="zh-CN"/>
        </w:rPr>
        <w:t>the network can adapt</w:t>
      </w:r>
      <w:r w:rsidR="009838E2">
        <w:rPr>
          <w:color w:val="000000" w:themeColor="text1"/>
          <w:lang w:val="en-GB" w:eastAsia="zh-CN"/>
        </w:rPr>
        <w:t xml:space="preserve"> schemes to minimize these events. Furthermore, note that even though RLF and SCG Failures are decl</w:t>
      </w:r>
      <w:r w:rsidR="00280CAC">
        <w:rPr>
          <w:color w:val="000000" w:themeColor="text1"/>
          <w:lang w:val="en-GB" w:eastAsia="zh-CN"/>
        </w:rPr>
        <w:t>a</w:t>
      </w:r>
      <w:r w:rsidR="009838E2">
        <w:rPr>
          <w:color w:val="000000" w:themeColor="text1"/>
          <w:lang w:val="en-GB" w:eastAsia="zh-CN"/>
        </w:rPr>
        <w:t xml:space="preserve">red when </w:t>
      </w:r>
      <w:proofErr w:type="spellStart"/>
      <w:r w:rsidR="009838E2">
        <w:rPr>
          <w:color w:val="000000" w:themeColor="text1"/>
          <w:lang w:val="en-GB" w:eastAsia="zh-CN"/>
        </w:rPr>
        <w:t>LBTFailures</w:t>
      </w:r>
      <w:proofErr w:type="spellEnd"/>
      <w:r w:rsidR="009838E2">
        <w:rPr>
          <w:color w:val="000000" w:themeColor="text1"/>
          <w:lang w:val="en-GB" w:eastAsia="zh-CN"/>
        </w:rPr>
        <w:t xml:space="preserve"> happens at all BWPs, </w:t>
      </w:r>
      <w:proofErr w:type="spellStart"/>
      <w:r w:rsidR="0047001C" w:rsidRPr="00200791">
        <w:rPr>
          <w:i/>
          <w:iCs/>
          <w:color w:val="000000" w:themeColor="text1"/>
          <w:lang w:val="en-GB" w:eastAsia="zh-CN"/>
        </w:rPr>
        <w:t>LBTFailureInformation</w:t>
      </w:r>
      <w:proofErr w:type="spellEnd"/>
      <w:r w:rsidR="0047001C">
        <w:rPr>
          <w:i/>
          <w:iCs/>
          <w:color w:val="000000" w:themeColor="text1"/>
          <w:lang w:val="en-GB" w:eastAsia="zh-CN"/>
        </w:rPr>
        <w:t xml:space="preserve"> </w:t>
      </w:r>
      <w:r w:rsidR="00056345">
        <w:rPr>
          <w:i/>
          <w:iCs/>
          <w:color w:val="000000" w:themeColor="text1"/>
          <w:lang w:val="en-GB" w:eastAsia="zh-CN"/>
        </w:rPr>
        <w:t>(</w:t>
      </w:r>
      <w:r w:rsidR="00056345" w:rsidRPr="00056345">
        <w:rPr>
          <w:i/>
          <w:iCs/>
          <w:color w:val="000000" w:themeColor="text1"/>
          <w:lang w:val="en-GB" w:eastAsia="zh-CN"/>
        </w:rPr>
        <w:t>when happens at</w:t>
      </w:r>
      <w:r w:rsidR="00056345">
        <w:rPr>
          <w:i/>
          <w:iCs/>
          <w:color w:val="000000" w:themeColor="text1"/>
          <w:lang w:val="en-GB" w:eastAsia="zh-CN"/>
        </w:rPr>
        <w:t xml:space="preserve"> multiple BWPs in </w:t>
      </w:r>
      <w:proofErr w:type="spellStart"/>
      <w:r w:rsidR="00056345">
        <w:rPr>
          <w:i/>
          <w:iCs/>
          <w:color w:val="000000" w:themeColor="text1"/>
          <w:lang w:val="en-GB" w:eastAsia="zh-CN"/>
        </w:rPr>
        <w:t>PCell</w:t>
      </w:r>
      <w:proofErr w:type="spellEnd"/>
      <w:r w:rsidR="00056345">
        <w:rPr>
          <w:i/>
          <w:iCs/>
          <w:color w:val="000000" w:themeColor="text1"/>
          <w:lang w:val="en-GB" w:eastAsia="zh-CN"/>
        </w:rPr>
        <w:t xml:space="preserve"> and </w:t>
      </w:r>
      <w:proofErr w:type="spellStart"/>
      <w:r w:rsidR="00056345">
        <w:rPr>
          <w:i/>
          <w:iCs/>
          <w:color w:val="000000" w:themeColor="text1"/>
          <w:lang w:val="en-GB" w:eastAsia="zh-CN"/>
        </w:rPr>
        <w:t>PSCell</w:t>
      </w:r>
      <w:proofErr w:type="spellEnd"/>
      <w:r w:rsidR="00056345">
        <w:rPr>
          <w:i/>
          <w:iCs/>
          <w:color w:val="000000" w:themeColor="text1"/>
          <w:lang w:val="en-GB" w:eastAsia="zh-CN"/>
        </w:rPr>
        <w:t xml:space="preserve"> but </w:t>
      </w:r>
      <w:proofErr w:type="spellStart"/>
      <w:r w:rsidR="00056345">
        <w:rPr>
          <w:i/>
          <w:iCs/>
          <w:color w:val="000000" w:themeColor="text1"/>
          <w:lang w:val="en-GB" w:eastAsia="zh-CN"/>
        </w:rPr>
        <w:t>doe</w:t>
      </w:r>
      <w:r w:rsidR="00280CAC">
        <w:rPr>
          <w:i/>
          <w:iCs/>
          <w:color w:val="000000" w:themeColor="text1"/>
          <w:lang w:val="en-GB" w:eastAsia="zh-CN"/>
        </w:rPr>
        <w:t xml:space="preserve"> </w:t>
      </w:r>
      <w:r w:rsidR="00056345">
        <w:rPr>
          <w:i/>
          <w:iCs/>
          <w:color w:val="000000" w:themeColor="text1"/>
          <w:lang w:val="en-GB" w:eastAsia="zh-CN"/>
        </w:rPr>
        <w:t>snot</w:t>
      </w:r>
      <w:proofErr w:type="spellEnd"/>
      <w:r w:rsidR="00056345">
        <w:rPr>
          <w:i/>
          <w:iCs/>
          <w:color w:val="000000" w:themeColor="text1"/>
          <w:lang w:val="en-GB" w:eastAsia="zh-CN"/>
        </w:rPr>
        <w:t xml:space="preserve"> result in RLF and </w:t>
      </w:r>
      <w:proofErr w:type="spellStart"/>
      <w:r w:rsidR="00056345">
        <w:rPr>
          <w:i/>
          <w:iCs/>
          <w:color w:val="000000" w:themeColor="text1"/>
          <w:lang w:val="en-GB" w:eastAsia="zh-CN"/>
        </w:rPr>
        <w:t>SCGFailure</w:t>
      </w:r>
      <w:proofErr w:type="spellEnd"/>
      <w:r w:rsidR="00056345">
        <w:rPr>
          <w:i/>
          <w:iCs/>
          <w:color w:val="000000" w:themeColor="text1"/>
          <w:lang w:val="en-GB" w:eastAsia="zh-CN"/>
        </w:rPr>
        <w:t xml:space="preserve">) </w:t>
      </w:r>
      <w:r w:rsidR="0047001C" w:rsidRPr="00407F30">
        <w:rPr>
          <w:color w:val="000000" w:themeColor="text1"/>
          <w:lang w:val="en-GB" w:eastAsia="zh-CN"/>
        </w:rPr>
        <w:t xml:space="preserve">can be used by </w:t>
      </w:r>
      <w:r w:rsidR="00280CAC">
        <w:rPr>
          <w:color w:val="000000" w:themeColor="text1"/>
          <w:lang w:val="en-GB" w:eastAsia="zh-CN"/>
        </w:rPr>
        <w:t xml:space="preserve">the </w:t>
      </w:r>
      <w:r w:rsidR="0047001C" w:rsidRPr="00407F30">
        <w:rPr>
          <w:color w:val="000000" w:themeColor="text1"/>
          <w:lang w:val="en-GB" w:eastAsia="zh-CN"/>
        </w:rPr>
        <w:t xml:space="preserve">network to alleviate the RLF and </w:t>
      </w:r>
      <w:proofErr w:type="spellStart"/>
      <w:r w:rsidR="0047001C" w:rsidRPr="00407F30">
        <w:rPr>
          <w:color w:val="000000" w:themeColor="text1"/>
          <w:lang w:val="en-GB" w:eastAsia="zh-CN"/>
        </w:rPr>
        <w:t>SCGFailures</w:t>
      </w:r>
      <w:proofErr w:type="spellEnd"/>
      <w:r w:rsidR="00407F30">
        <w:rPr>
          <w:color w:val="000000" w:themeColor="text1"/>
          <w:lang w:val="en-GB" w:eastAsia="zh-CN"/>
        </w:rPr>
        <w:t xml:space="preserve"> in the future</w:t>
      </w:r>
      <w:r w:rsidR="00407F30" w:rsidRPr="00407F30">
        <w:rPr>
          <w:color w:val="000000" w:themeColor="text1"/>
          <w:lang w:val="en-GB" w:eastAsia="zh-CN"/>
        </w:rPr>
        <w:t>.</w:t>
      </w:r>
    </w:p>
    <w:p w14:paraId="4EA9D2AE" w14:textId="77777777" w:rsidR="008B56A0" w:rsidRDefault="008B56A0" w:rsidP="00282D15">
      <w:pPr>
        <w:rPr>
          <w:color w:val="000000" w:themeColor="text1"/>
          <w:lang w:val="en-GB" w:eastAsia="zh-CN"/>
        </w:rPr>
      </w:pPr>
    </w:p>
    <w:p w14:paraId="7F20D01D" w14:textId="3528ACC5" w:rsidR="00A01594" w:rsidRDefault="00947E32" w:rsidP="00947E32">
      <w:pPr>
        <w:rPr>
          <w:b/>
          <w:bCs/>
          <w:color w:val="000000" w:themeColor="text1"/>
          <w:lang w:val="en-GB" w:eastAsia="zh-CN"/>
        </w:rPr>
      </w:pPr>
      <w:r w:rsidRPr="0042155E">
        <w:rPr>
          <w:b/>
          <w:bCs/>
          <w:color w:val="000000" w:themeColor="text1"/>
          <w:lang w:val="en-GB" w:eastAsia="zh-CN"/>
        </w:rPr>
        <w:t xml:space="preserve">Observation </w:t>
      </w:r>
      <w:r w:rsidR="003C706D">
        <w:rPr>
          <w:b/>
          <w:bCs/>
          <w:color w:val="000000" w:themeColor="text1"/>
          <w:lang w:val="en-GB" w:eastAsia="zh-CN"/>
        </w:rPr>
        <w:t>6</w:t>
      </w:r>
      <w:r w:rsidRPr="0042155E">
        <w:rPr>
          <w:b/>
          <w:bCs/>
          <w:color w:val="000000" w:themeColor="text1"/>
          <w:lang w:val="en-GB" w:eastAsia="zh-CN"/>
        </w:rPr>
        <w:t xml:space="preserve">: </w:t>
      </w:r>
      <w:r w:rsidR="007C5257">
        <w:rPr>
          <w:b/>
          <w:bCs/>
          <w:color w:val="000000" w:themeColor="text1"/>
          <w:lang w:val="en-GB" w:eastAsia="zh-CN"/>
        </w:rPr>
        <w:t xml:space="preserve">Upon </w:t>
      </w:r>
      <w:r>
        <w:rPr>
          <w:b/>
          <w:bCs/>
          <w:color w:val="000000" w:themeColor="text1"/>
          <w:lang w:val="en-GB" w:eastAsia="zh-CN"/>
        </w:rPr>
        <w:t xml:space="preserve">RLF </w:t>
      </w:r>
      <w:r w:rsidR="00D863AE">
        <w:rPr>
          <w:b/>
          <w:bCs/>
          <w:color w:val="000000" w:themeColor="text1"/>
          <w:lang w:val="en-GB" w:eastAsia="zh-CN"/>
        </w:rPr>
        <w:t>at</w:t>
      </w:r>
      <w:r w:rsidR="002C3ED2">
        <w:rPr>
          <w:b/>
          <w:bCs/>
          <w:color w:val="000000" w:themeColor="text1"/>
          <w:lang w:val="en-GB" w:eastAsia="zh-CN"/>
        </w:rPr>
        <w:t xml:space="preserve"> </w:t>
      </w:r>
      <w:proofErr w:type="spellStart"/>
      <w:r w:rsidR="002C3ED2">
        <w:rPr>
          <w:b/>
          <w:bCs/>
          <w:color w:val="000000" w:themeColor="text1"/>
          <w:lang w:val="en-GB" w:eastAsia="zh-CN"/>
        </w:rPr>
        <w:t>PCell</w:t>
      </w:r>
      <w:proofErr w:type="spellEnd"/>
      <w:r w:rsidR="00D863AE">
        <w:rPr>
          <w:b/>
          <w:bCs/>
          <w:color w:val="000000" w:themeColor="text1"/>
          <w:lang w:val="en-GB" w:eastAsia="zh-CN"/>
        </w:rPr>
        <w:t xml:space="preserve">, </w:t>
      </w:r>
      <w:proofErr w:type="spellStart"/>
      <w:r w:rsidR="00D863AE">
        <w:rPr>
          <w:b/>
          <w:bCs/>
          <w:color w:val="000000" w:themeColor="text1"/>
          <w:lang w:val="en-GB" w:eastAsia="zh-CN"/>
        </w:rPr>
        <w:t>SCGFailure</w:t>
      </w:r>
      <w:proofErr w:type="spellEnd"/>
      <w:r w:rsidR="00D863AE">
        <w:rPr>
          <w:b/>
          <w:bCs/>
          <w:color w:val="000000" w:themeColor="text1"/>
          <w:lang w:val="en-GB" w:eastAsia="zh-CN"/>
        </w:rPr>
        <w:t xml:space="preserve"> on </w:t>
      </w:r>
      <w:proofErr w:type="spellStart"/>
      <w:r w:rsidR="00D863AE">
        <w:rPr>
          <w:b/>
          <w:bCs/>
          <w:color w:val="000000" w:themeColor="text1"/>
          <w:lang w:val="en-GB" w:eastAsia="zh-CN"/>
        </w:rPr>
        <w:t>PScell</w:t>
      </w:r>
      <w:proofErr w:type="spellEnd"/>
      <w:r w:rsidR="00D863AE">
        <w:rPr>
          <w:b/>
          <w:bCs/>
          <w:color w:val="000000" w:themeColor="text1"/>
          <w:lang w:val="en-GB" w:eastAsia="zh-CN"/>
        </w:rPr>
        <w:t xml:space="preserve">, and/or RLC Failure on </w:t>
      </w:r>
      <w:proofErr w:type="spellStart"/>
      <w:r w:rsidR="00D863AE">
        <w:rPr>
          <w:b/>
          <w:bCs/>
          <w:color w:val="000000" w:themeColor="text1"/>
          <w:lang w:val="en-GB" w:eastAsia="zh-CN"/>
        </w:rPr>
        <w:t>SCell</w:t>
      </w:r>
      <w:proofErr w:type="spellEnd"/>
      <w:r w:rsidR="00D863AE">
        <w:rPr>
          <w:b/>
          <w:bCs/>
          <w:color w:val="000000" w:themeColor="text1"/>
          <w:lang w:val="en-GB" w:eastAsia="zh-CN"/>
        </w:rPr>
        <w:t xml:space="preserve"> due to </w:t>
      </w:r>
      <w:proofErr w:type="spellStart"/>
      <w:r w:rsidR="00D863AE">
        <w:rPr>
          <w:b/>
          <w:bCs/>
          <w:color w:val="000000" w:themeColor="text1"/>
          <w:lang w:val="en-GB" w:eastAsia="zh-CN"/>
        </w:rPr>
        <w:t>LBTFailures</w:t>
      </w:r>
      <w:proofErr w:type="spellEnd"/>
      <w:r w:rsidR="00D863AE">
        <w:rPr>
          <w:b/>
          <w:bCs/>
          <w:color w:val="000000" w:themeColor="text1"/>
          <w:lang w:val="en-GB" w:eastAsia="zh-CN"/>
        </w:rPr>
        <w:t>, the</w:t>
      </w:r>
      <w:r w:rsidR="00607E88">
        <w:rPr>
          <w:b/>
          <w:bCs/>
          <w:color w:val="000000" w:themeColor="text1"/>
          <w:lang w:val="en-GB" w:eastAsia="zh-CN"/>
        </w:rPr>
        <w:t xml:space="preserve"> LBT Failure statistics discussed previously will </w:t>
      </w:r>
      <w:r w:rsidR="00A07C67">
        <w:rPr>
          <w:b/>
          <w:bCs/>
          <w:color w:val="000000" w:themeColor="text1"/>
          <w:lang w:val="en-GB" w:eastAsia="zh-CN"/>
        </w:rPr>
        <w:t>help understand</w:t>
      </w:r>
      <w:r w:rsidR="00607E88">
        <w:rPr>
          <w:b/>
          <w:bCs/>
          <w:color w:val="000000" w:themeColor="text1"/>
          <w:lang w:val="en-GB" w:eastAsia="zh-CN"/>
        </w:rPr>
        <w:t xml:space="preserve"> the </w:t>
      </w:r>
      <w:r w:rsidR="00A01594">
        <w:rPr>
          <w:b/>
          <w:bCs/>
          <w:color w:val="000000" w:themeColor="text1"/>
          <w:lang w:val="en-GB" w:eastAsia="zh-CN"/>
        </w:rPr>
        <w:t xml:space="preserve">underlying cause of RLF, </w:t>
      </w:r>
      <w:proofErr w:type="spellStart"/>
      <w:r w:rsidR="00A01594">
        <w:rPr>
          <w:b/>
          <w:bCs/>
          <w:color w:val="000000" w:themeColor="text1"/>
          <w:lang w:val="en-GB" w:eastAsia="zh-CN"/>
        </w:rPr>
        <w:t>SCGFailure</w:t>
      </w:r>
      <w:proofErr w:type="spellEnd"/>
      <w:r w:rsidR="00A01594">
        <w:rPr>
          <w:b/>
          <w:bCs/>
          <w:color w:val="000000" w:themeColor="text1"/>
          <w:lang w:val="en-GB" w:eastAsia="zh-CN"/>
        </w:rPr>
        <w:t>, or RLC Failures in NR-U.</w:t>
      </w:r>
    </w:p>
    <w:p w14:paraId="3EBF6210" w14:textId="77777777" w:rsidR="00A01594" w:rsidRDefault="00A01594" w:rsidP="00947E32">
      <w:pPr>
        <w:rPr>
          <w:b/>
          <w:bCs/>
          <w:color w:val="000000" w:themeColor="text1"/>
          <w:lang w:val="en-GB" w:eastAsia="zh-CN"/>
        </w:rPr>
      </w:pPr>
    </w:p>
    <w:p w14:paraId="644D9D99" w14:textId="5A582408" w:rsidR="00947E32" w:rsidRPr="00D45108" w:rsidRDefault="00A01594" w:rsidP="00947E32">
      <w:pPr>
        <w:rPr>
          <w:b/>
          <w:bCs/>
          <w:color w:val="000000" w:themeColor="text1"/>
          <w:lang w:val="en-GB" w:eastAsia="zh-CN"/>
        </w:rPr>
      </w:pPr>
      <w:r>
        <w:rPr>
          <w:b/>
          <w:bCs/>
          <w:color w:val="000000" w:themeColor="text1"/>
          <w:lang w:val="en-GB" w:eastAsia="zh-CN"/>
        </w:rPr>
        <w:t xml:space="preserve">Observation </w:t>
      </w:r>
      <w:r w:rsidR="003C706D">
        <w:rPr>
          <w:b/>
          <w:bCs/>
          <w:color w:val="000000" w:themeColor="text1"/>
          <w:lang w:val="en-GB" w:eastAsia="zh-CN"/>
        </w:rPr>
        <w:t>7</w:t>
      </w:r>
      <w:r w:rsidR="00823211">
        <w:rPr>
          <w:b/>
          <w:bCs/>
          <w:color w:val="000000" w:themeColor="text1"/>
          <w:lang w:val="en-GB" w:eastAsia="zh-CN"/>
        </w:rPr>
        <w:t xml:space="preserve">: When LBT Failures happens on </w:t>
      </w:r>
      <w:r w:rsidR="00A557D0">
        <w:rPr>
          <w:b/>
          <w:bCs/>
          <w:color w:val="000000" w:themeColor="text1"/>
          <w:lang w:val="en-GB" w:eastAsia="zh-CN"/>
        </w:rPr>
        <w:t>multiple</w:t>
      </w:r>
      <w:r w:rsidR="00823211">
        <w:rPr>
          <w:b/>
          <w:bCs/>
          <w:color w:val="000000" w:themeColor="text1"/>
          <w:lang w:val="en-GB" w:eastAsia="zh-CN"/>
        </w:rPr>
        <w:t xml:space="preserve"> BWPs </w:t>
      </w:r>
      <w:r w:rsidR="00A557D0">
        <w:rPr>
          <w:b/>
          <w:bCs/>
          <w:color w:val="000000" w:themeColor="text1"/>
          <w:lang w:val="en-GB" w:eastAsia="zh-CN"/>
        </w:rPr>
        <w:t xml:space="preserve">in </w:t>
      </w:r>
      <w:proofErr w:type="spellStart"/>
      <w:r w:rsidR="00A557D0">
        <w:rPr>
          <w:b/>
          <w:bCs/>
          <w:color w:val="000000" w:themeColor="text1"/>
          <w:lang w:val="en-GB" w:eastAsia="zh-CN"/>
        </w:rPr>
        <w:t>PCell</w:t>
      </w:r>
      <w:proofErr w:type="spellEnd"/>
      <w:r w:rsidR="00A557D0">
        <w:rPr>
          <w:b/>
          <w:bCs/>
          <w:color w:val="000000" w:themeColor="text1"/>
          <w:lang w:val="en-GB" w:eastAsia="zh-CN"/>
        </w:rPr>
        <w:t xml:space="preserve"> on configured resources, </w:t>
      </w:r>
      <w:proofErr w:type="spellStart"/>
      <w:r w:rsidR="00C75F42">
        <w:rPr>
          <w:b/>
          <w:bCs/>
          <w:color w:val="000000" w:themeColor="text1"/>
          <w:lang w:val="en-GB" w:eastAsia="zh-CN"/>
        </w:rPr>
        <w:t>PSCell</w:t>
      </w:r>
      <w:proofErr w:type="spellEnd"/>
      <w:r w:rsidR="00C75F42">
        <w:rPr>
          <w:b/>
          <w:bCs/>
          <w:color w:val="000000" w:themeColor="text1"/>
          <w:lang w:val="en-GB" w:eastAsia="zh-CN"/>
        </w:rPr>
        <w:t xml:space="preserve"> on configured resources, and/or </w:t>
      </w:r>
      <w:proofErr w:type="spellStart"/>
      <w:r w:rsidR="00C75F42">
        <w:rPr>
          <w:b/>
          <w:bCs/>
          <w:color w:val="000000" w:themeColor="text1"/>
          <w:lang w:val="en-GB" w:eastAsia="zh-CN"/>
        </w:rPr>
        <w:t>SCell</w:t>
      </w:r>
      <w:proofErr w:type="spellEnd"/>
      <w:r w:rsidR="00C75F42">
        <w:rPr>
          <w:b/>
          <w:bCs/>
          <w:color w:val="000000" w:themeColor="text1"/>
          <w:lang w:val="en-GB" w:eastAsia="zh-CN"/>
        </w:rPr>
        <w:t xml:space="preserve"> on configured resources but does not result in </w:t>
      </w:r>
      <w:r w:rsidR="00FD4F20">
        <w:rPr>
          <w:b/>
          <w:bCs/>
          <w:color w:val="000000" w:themeColor="text1"/>
          <w:lang w:val="en-GB" w:eastAsia="zh-CN"/>
        </w:rPr>
        <w:t xml:space="preserve">RLF, </w:t>
      </w:r>
      <w:proofErr w:type="spellStart"/>
      <w:r w:rsidR="00C75F42">
        <w:rPr>
          <w:b/>
          <w:bCs/>
          <w:color w:val="000000" w:themeColor="text1"/>
          <w:lang w:val="en-GB" w:eastAsia="zh-CN"/>
        </w:rPr>
        <w:t>SCGFailures</w:t>
      </w:r>
      <w:proofErr w:type="spellEnd"/>
      <w:r w:rsidR="00FD4F20">
        <w:rPr>
          <w:b/>
          <w:bCs/>
          <w:color w:val="000000" w:themeColor="text1"/>
          <w:lang w:val="en-GB" w:eastAsia="zh-CN"/>
        </w:rPr>
        <w:t xml:space="preserve">, and/or RLC Failures, the LBT failures statistics as discussed previously can be </w:t>
      </w:r>
      <w:r w:rsidR="008E0591">
        <w:rPr>
          <w:b/>
          <w:bCs/>
          <w:color w:val="000000" w:themeColor="text1"/>
          <w:lang w:val="en-GB" w:eastAsia="zh-CN"/>
        </w:rPr>
        <w:t xml:space="preserve">used by </w:t>
      </w:r>
      <w:r w:rsidR="00A07C67">
        <w:rPr>
          <w:b/>
          <w:bCs/>
          <w:color w:val="000000" w:themeColor="text1"/>
          <w:lang w:val="en-GB" w:eastAsia="zh-CN"/>
        </w:rPr>
        <w:t xml:space="preserve">the </w:t>
      </w:r>
      <w:r w:rsidR="008E0591">
        <w:rPr>
          <w:b/>
          <w:bCs/>
          <w:color w:val="000000" w:themeColor="text1"/>
          <w:lang w:val="en-GB" w:eastAsia="zh-CN"/>
        </w:rPr>
        <w:t>network</w:t>
      </w:r>
      <w:r w:rsidR="00FD4F20">
        <w:rPr>
          <w:b/>
          <w:bCs/>
          <w:color w:val="000000" w:themeColor="text1"/>
          <w:lang w:val="en-GB" w:eastAsia="zh-CN"/>
        </w:rPr>
        <w:t xml:space="preserve"> </w:t>
      </w:r>
      <w:r w:rsidR="00C72D24">
        <w:rPr>
          <w:b/>
          <w:bCs/>
          <w:color w:val="000000" w:themeColor="text1"/>
          <w:lang w:val="en-GB" w:eastAsia="zh-CN"/>
        </w:rPr>
        <w:t>for</w:t>
      </w:r>
      <w:r w:rsidR="008E0591">
        <w:rPr>
          <w:b/>
          <w:bCs/>
          <w:color w:val="000000" w:themeColor="text1"/>
          <w:lang w:val="en-GB" w:eastAsia="zh-CN"/>
        </w:rPr>
        <w:t xml:space="preserve"> alleviating the RLF, </w:t>
      </w:r>
      <w:proofErr w:type="spellStart"/>
      <w:r w:rsidR="008E0591">
        <w:rPr>
          <w:b/>
          <w:bCs/>
          <w:color w:val="000000" w:themeColor="text1"/>
          <w:lang w:val="en-GB" w:eastAsia="zh-CN"/>
        </w:rPr>
        <w:t>SCGFailures</w:t>
      </w:r>
      <w:proofErr w:type="spellEnd"/>
      <w:r w:rsidR="00C72D24">
        <w:rPr>
          <w:b/>
          <w:bCs/>
          <w:color w:val="000000" w:themeColor="text1"/>
          <w:lang w:val="en-GB" w:eastAsia="zh-CN"/>
        </w:rPr>
        <w:t xml:space="preserve">, and </w:t>
      </w:r>
      <w:proofErr w:type="spellStart"/>
      <w:r w:rsidR="00C72D24">
        <w:rPr>
          <w:b/>
          <w:bCs/>
          <w:color w:val="000000" w:themeColor="text1"/>
          <w:lang w:val="en-GB" w:eastAsia="zh-CN"/>
        </w:rPr>
        <w:t>RLCFailures</w:t>
      </w:r>
      <w:proofErr w:type="spellEnd"/>
      <w:r w:rsidR="00C72D24">
        <w:rPr>
          <w:b/>
          <w:bCs/>
          <w:color w:val="000000" w:themeColor="text1"/>
          <w:lang w:val="en-GB" w:eastAsia="zh-CN"/>
        </w:rPr>
        <w:t xml:space="preserve"> on respective Cells. </w:t>
      </w:r>
      <w:r w:rsidR="003D3DFF">
        <w:rPr>
          <w:b/>
          <w:bCs/>
          <w:color w:val="000000" w:themeColor="text1"/>
          <w:lang w:val="en-GB" w:eastAsia="zh-CN"/>
        </w:rPr>
        <w:t xml:space="preserve"> </w:t>
      </w:r>
      <w:r w:rsidR="00947E32">
        <w:rPr>
          <w:b/>
          <w:bCs/>
          <w:color w:val="000000" w:themeColor="text1"/>
          <w:lang w:val="en-GB" w:eastAsia="zh-CN"/>
        </w:rPr>
        <w:t xml:space="preserve">  </w:t>
      </w:r>
    </w:p>
    <w:p w14:paraId="12A096E5" w14:textId="77777777" w:rsidR="00490DB5" w:rsidRDefault="00490DB5" w:rsidP="00282D15">
      <w:pPr>
        <w:rPr>
          <w:color w:val="000000" w:themeColor="text1"/>
          <w:lang w:val="en-GB" w:eastAsia="zh-CN"/>
        </w:rPr>
      </w:pPr>
    </w:p>
    <w:p w14:paraId="425FD5E5" w14:textId="0E262764" w:rsidR="00A51867" w:rsidRPr="00E76267" w:rsidRDefault="00490DB5" w:rsidP="00A51867">
      <w:pPr>
        <w:rPr>
          <w:b/>
          <w:bCs/>
          <w:color w:val="000000" w:themeColor="text1"/>
          <w:lang w:val="en-GB" w:eastAsia="zh-CN"/>
        </w:rPr>
      </w:pPr>
      <w:r w:rsidRPr="003614B1">
        <w:rPr>
          <w:b/>
          <w:bCs/>
          <w:color w:val="000000" w:themeColor="text1"/>
          <w:lang w:val="en-GB" w:eastAsia="zh-CN"/>
        </w:rPr>
        <w:t xml:space="preserve">Proposal </w:t>
      </w:r>
      <w:r w:rsidR="003C706D">
        <w:rPr>
          <w:b/>
          <w:bCs/>
          <w:color w:val="000000" w:themeColor="text1"/>
          <w:lang w:val="en-GB" w:eastAsia="zh-CN"/>
        </w:rPr>
        <w:t>5</w:t>
      </w:r>
      <w:r w:rsidR="003614B1" w:rsidRPr="003614B1">
        <w:rPr>
          <w:b/>
          <w:bCs/>
          <w:color w:val="000000" w:themeColor="text1"/>
          <w:lang w:val="en-GB" w:eastAsia="zh-CN"/>
        </w:rPr>
        <w:t xml:space="preserve">: Introduce a new SON message as </w:t>
      </w:r>
      <w:proofErr w:type="spellStart"/>
      <w:r w:rsidR="003614B1" w:rsidRPr="003614B1">
        <w:rPr>
          <w:b/>
          <w:bCs/>
          <w:color w:val="000000" w:themeColor="text1"/>
          <w:lang w:val="en-GB" w:eastAsia="zh-CN"/>
        </w:rPr>
        <w:t>LBTFailureInformation</w:t>
      </w:r>
      <w:proofErr w:type="spellEnd"/>
      <w:r w:rsidR="003614B1" w:rsidRPr="003614B1">
        <w:rPr>
          <w:b/>
          <w:bCs/>
          <w:color w:val="000000" w:themeColor="text1"/>
          <w:lang w:val="en-GB" w:eastAsia="zh-CN"/>
        </w:rPr>
        <w:t xml:space="preserve"> for NR-U related optimizations</w:t>
      </w:r>
      <w:bookmarkEnd w:id="7"/>
      <w:r w:rsidR="003614B1" w:rsidRPr="003614B1">
        <w:rPr>
          <w:b/>
          <w:bCs/>
          <w:color w:val="000000" w:themeColor="text1"/>
          <w:lang w:val="en-GB" w:eastAsia="zh-CN"/>
        </w:rPr>
        <w:t xml:space="preserve">. </w:t>
      </w:r>
      <w:r w:rsidR="00E76267">
        <w:rPr>
          <w:b/>
          <w:bCs/>
          <w:color w:val="000000" w:themeColor="text1"/>
          <w:lang w:val="en-GB" w:eastAsia="zh-CN"/>
        </w:rPr>
        <w:t xml:space="preserve">We request RAN2 to discuss different fields/parameters to be included in the </w:t>
      </w:r>
      <w:proofErr w:type="spellStart"/>
      <w:r w:rsidR="00E76267" w:rsidRPr="003614B1">
        <w:rPr>
          <w:b/>
          <w:bCs/>
          <w:color w:val="000000" w:themeColor="text1"/>
          <w:lang w:val="en-GB" w:eastAsia="zh-CN"/>
        </w:rPr>
        <w:t>LBTFailureInformation</w:t>
      </w:r>
      <w:proofErr w:type="spellEnd"/>
      <w:r w:rsidR="00E76267">
        <w:rPr>
          <w:b/>
          <w:bCs/>
          <w:color w:val="000000" w:themeColor="text1"/>
          <w:lang w:val="en-GB" w:eastAsia="zh-CN"/>
        </w:rPr>
        <w:t xml:space="preserve">. </w:t>
      </w:r>
    </w:p>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4"/>
    <w:bookmarkEnd w:id="5"/>
    <w:p w14:paraId="5413925E" w14:textId="13114243" w:rsidR="00653E3C" w:rsidRPr="00653E3C" w:rsidRDefault="00653E3C" w:rsidP="00653E3C">
      <w:pPr>
        <w:spacing w:after="120"/>
        <w:rPr>
          <w:rFonts w:eastAsia="SimSun"/>
          <w:b/>
          <w:bCs/>
          <w:lang w:eastAsia="zh-CN"/>
        </w:rPr>
      </w:pPr>
      <w:r w:rsidRPr="00653E3C">
        <w:rPr>
          <w:rFonts w:eastAsia="SimSun"/>
          <w:b/>
          <w:bCs/>
          <w:lang w:eastAsia="zh-CN"/>
        </w:rPr>
        <w:t xml:space="preserve">Observation 1: In 2-step RACH small payload is sent to the network in msg-A to support TA-free ad grant-free small UL packet transmission. </w:t>
      </w:r>
    </w:p>
    <w:p w14:paraId="575273F2" w14:textId="059407A0" w:rsidR="00653E3C" w:rsidRPr="00653E3C" w:rsidRDefault="00653E3C" w:rsidP="00653E3C">
      <w:pPr>
        <w:spacing w:after="120"/>
        <w:rPr>
          <w:rFonts w:eastAsia="SimSun"/>
          <w:b/>
          <w:bCs/>
          <w:lang w:eastAsia="zh-CN"/>
        </w:rPr>
      </w:pPr>
      <w:r w:rsidRPr="00653E3C">
        <w:rPr>
          <w:rFonts w:eastAsia="SimSun"/>
          <w:b/>
          <w:bCs/>
          <w:lang w:eastAsia="zh-CN"/>
        </w:rPr>
        <w:lastRenderedPageBreak/>
        <w:t xml:space="preserve">Observation 2: Upon continuous msg-A failures and/or upon the indication from the network, the UE can fallback from 2-step to 4-step RACH procedures. </w:t>
      </w:r>
    </w:p>
    <w:p w14:paraId="0C2FF59E" w14:textId="338F6E1B" w:rsidR="009A4F40" w:rsidRDefault="00653E3C" w:rsidP="009A4F40">
      <w:pPr>
        <w:spacing w:after="120"/>
        <w:rPr>
          <w:rFonts w:eastAsia="SimSun"/>
          <w:b/>
          <w:bCs/>
          <w:lang w:eastAsia="zh-CN"/>
        </w:rPr>
      </w:pPr>
      <w:r w:rsidRPr="00653E3C">
        <w:rPr>
          <w:rFonts w:eastAsia="SimSun"/>
          <w:b/>
          <w:bCs/>
          <w:lang w:eastAsia="zh-CN"/>
        </w:rPr>
        <w:t xml:space="preserve">Proposal 1: Include the payload size, number of msg-A, and msg-3 transmission per SSB and CSI-RS in the RA-report. </w:t>
      </w:r>
    </w:p>
    <w:p w14:paraId="1D0DCE3C" w14:textId="77777777" w:rsidR="008A0A90" w:rsidRDefault="008A0A90" w:rsidP="008A0A90">
      <w:pPr>
        <w:tabs>
          <w:tab w:val="center" w:pos="4535"/>
        </w:tabs>
        <w:rPr>
          <w:b/>
          <w:bCs/>
          <w:szCs w:val="20"/>
          <w:lang w:val="en-GB" w:eastAsia="zh-CN"/>
        </w:rPr>
      </w:pPr>
      <w:r>
        <w:rPr>
          <w:b/>
          <w:bCs/>
          <w:szCs w:val="20"/>
          <w:lang w:val="en-GB" w:eastAsia="zh-CN"/>
        </w:rPr>
        <w:t xml:space="preserve">Observation 3: UE has the following two options for preparing MCG and SCG Mobility History Information (MHI) report: </w:t>
      </w:r>
    </w:p>
    <w:p w14:paraId="35AD9B21" w14:textId="77777777" w:rsidR="008A0A90" w:rsidRDefault="008A0A90" w:rsidP="008A0A90">
      <w:pPr>
        <w:pStyle w:val="ListParagraph"/>
        <w:numPr>
          <w:ilvl w:val="0"/>
          <w:numId w:val="30"/>
        </w:numPr>
        <w:tabs>
          <w:tab w:val="center" w:pos="4535"/>
        </w:tabs>
        <w:contextualSpacing w:val="0"/>
        <w:rPr>
          <w:rFonts w:ascii="Calibri" w:eastAsiaTheme="minorHAnsi" w:hAnsi="Calibri" w:cs="Calibri"/>
          <w:b/>
          <w:bCs/>
          <w:sz w:val="22"/>
          <w:szCs w:val="20"/>
          <w:lang w:val="en-GB" w:eastAsia="zh-CN"/>
        </w:rPr>
      </w:pPr>
      <w:r>
        <w:rPr>
          <w:b/>
          <w:bCs/>
          <w:szCs w:val="20"/>
          <w:lang w:val="en-GB" w:eastAsia="zh-CN"/>
        </w:rPr>
        <w:t>Option 1: A single MHI report for both MCG and SCG, where a single MHI report captures the UE history information over both MCG and SCG.</w:t>
      </w:r>
    </w:p>
    <w:p w14:paraId="602517D4" w14:textId="77777777" w:rsidR="008A0A90" w:rsidRDefault="008A0A90" w:rsidP="008A0A90">
      <w:pPr>
        <w:pStyle w:val="ListParagraph"/>
        <w:numPr>
          <w:ilvl w:val="0"/>
          <w:numId w:val="30"/>
        </w:numPr>
        <w:tabs>
          <w:tab w:val="center" w:pos="4535"/>
        </w:tabs>
        <w:contextualSpacing w:val="0"/>
        <w:rPr>
          <w:b/>
          <w:bCs/>
          <w:szCs w:val="20"/>
          <w:lang w:val="en-GB" w:eastAsia="zh-CN"/>
        </w:rPr>
      </w:pPr>
      <w:r>
        <w:rPr>
          <w:b/>
          <w:bCs/>
          <w:szCs w:val="20"/>
          <w:lang w:val="en-GB" w:eastAsia="zh-CN"/>
        </w:rPr>
        <w:t>Option 2: UE prepares separate MHI reports for MCG and SCG, where the MCG MHI report can capture the UE history information over MCG and SCG MHI report captures the UE history information over SCG.</w:t>
      </w:r>
    </w:p>
    <w:p w14:paraId="0A100DDD" w14:textId="77777777" w:rsidR="008A0A90" w:rsidRDefault="008A0A90" w:rsidP="008A0A90">
      <w:pPr>
        <w:tabs>
          <w:tab w:val="center" w:pos="4535"/>
        </w:tabs>
        <w:rPr>
          <w:b/>
          <w:bCs/>
          <w:szCs w:val="20"/>
          <w:lang w:val="en-GB" w:eastAsia="zh-CN"/>
        </w:rPr>
      </w:pPr>
    </w:p>
    <w:p w14:paraId="24F095B4" w14:textId="77777777" w:rsidR="008A0A90" w:rsidRDefault="008A0A90" w:rsidP="008A0A90">
      <w:pPr>
        <w:tabs>
          <w:tab w:val="center" w:pos="4535"/>
        </w:tabs>
        <w:spacing w:after="120"/>
        <w:rPr>
          <w:b/>
          <w:bCs/>
          <w:szCs w:val="20"/>
          <w:lang w:val="en-GB" w:eastAsia="zh-CN"/>
        </w:rPr>
      </w:pPr>
      <w:r>
        <w:rPr>
          <w:b/>
          <w:bCs/>
          <w:szCs w:val="20"/>
          <w:lang w:val="en-GB" w:eastAsia="zh-CN"/>
        </w:rPr>
        <w:t>Proposal 2: UE prepares separate MHI reports for MCG and SCG, where the MCG MHI report can capture the UE history information over MCG and SCG MHI report captures the UE history information over SCG.</w:t>
      </w:r>
    </w:p>
    <w:p w14:paraId="3CABD9A1" w14:textId="77777777" w:rsidR="008A0A90" w:rsidRDefault="008A0A90" w:rsidP="008A0A90">
      <w:pPr>
        <w:tabs>
          <w:tab w:val="center" w:pos="4535"/>
        </w:tabs>
        <w:spacing w:after="120"/>
        <w:rPr>
          <w:b/>
          <w:bCs/>
          <w:szCs w:val="20"/>
          <w:lang w:val="en-GB" w:eastAsia="zh-CN"/>
        </w:rPr>
      </w:pPr>
      <w:r>
        <w:rPr>
          <w:b/>
          <w:bCs/>
          <w:szCs w:val="20"/>
          <w:lang w:val="en-GB" w:eastAsia="zh-CN"/>
        </w:rPr>
        <w:t xml:space="preserve">Proposal 3: Include the CGI or PCI together with the carrier frequency of </w:t>
      </w:r>
      <w:proofErr w:type="spellStart"/>
      <w:r>
        <w:rPr>
          <w:b/>
          <w:bCs/>
          <w:szCs w:val="20"/>
          <w:lang w:val="en-GB" w:eastAsia="zh-CN"/>
        </w:rPr>
        <w:t>PCell</w:t>
      </w:r>
      <w:proofErr w:type="spellEnd"/>
      <w:r>
        <w:rPr>
          <w:b/>
          <w:bCs/>
          <w:szCs w:val="20"/>
          <w:lang w:val="en-GB" w:eastAsia="zh-CN"/>
        </w:rPr>
        <w:t xml:space="preserve"> in the SCG MHI report together with </w:t>
      </w:r>
      <w:proofErr w:type="spellStart"/>
      <w:r>
        <w:rPr>
          <w:b/>
          <w:bCs/>
          <w:szCs w:val="20"/>
          <w:lang w:val="en-GB" w:eastAsia="zh-CN"/>
        </w:rPr>
        <w:t>PSCell</w:t>
      </w:r>
      <w:proofErr w:type="spellEnd"/>
      <w:r>
        <w:rPr>
          <w:b/>
          <w:bCs/>
          <w:szCs w:val="20"/>
          <w:lang w:val="en-GB" w:eastAsia="zh-CN"/>
        </w:rPr>
        <w:t xml:space="preserve"> CGI or PCI together with the carrier frequency. Time spent is computed as time spent over </w:t>
      </w:r>
      <w:proofErr w:type="spellStart"/>
      <w:r>
        <w:rPr>
          <w:b/>
          <w:bCs/>
          <w:szCs w:val="20"/>
          <w:lang w:val="en-GB" w:eastAsia="zh-CN"/>
        </w:rPr>
        <w:t>PSCell</w:t>
      </w:r>
      <w:proofErr w:type="spellEnd"/>
      <w:r>
        <w:rPr>
          <w:b/>
          <w:bCs/>
          <w:szCs w:val="20"/>
          <w:lang w:val="en-GB" w:eastAsia="zh-CN"/>
        </w:rPr>
        <w:t xml:space="preserve"> in the SCG MHI report.   </w:t>
      </w:r>
    </w:p>
    <w:p w14:paraId="27C8DB05" w14:textId="77777777" w:rsidR="008A0A90" w:rsidRDefault="008A0A90" w:rsidP="008A0A90">
      <w:pPr>
        <w:tabs>
          <w:tab w:val="center" w:pos="4535"/>
        </w:tabs>
        <w:spacing w:after="120"/>
        <w:rPr>
          <w:b/>
          <w:bCs/>
          <w:iCs/>
        </w:rPr>
      </w:pPr>
      <w:r>
        <w:rPr>
          <w:b/>
          <w:bCs/>
          <w:szCs w:val="20"/>
          <w:lang w:val="en-GB" w:eastAsia="zh-CN"/>
        </w:rPr>
        <w:t>Proposal 3: Include the</w:t>
      </w:r>
      <w:r>
        <w:rPr>
          <w:i/>
          <w:lang w:val="en-GB"/>
        </w:rPr>
        <w:t xml:space="preserve"> </w:t>
      </w:r>
      <w:proofErr w:type="spellStart"/>
      <w:r>
        <w:rPr>
          <w:b/>
          <w:bCs/>
          <w:i/>
        </w:rPr>
        <w:t>mobilityHistoryAvail</w:t>
      </w:r>
      <w:proofErr w:type="spellEnd"/>
      <w:r>
        <w:rPr>
          <w:b/>
          <w:bCs/>
          <w:i/>
        </w:rPr>
        <w:t xml:space="preserve"> </w:t>
      </w:r>
      <w:r>
        <w:rPr>
          <w:b/>
          <w:bCs/>
          <w:iCs/>
        </w:rPr>
        <w:t xml:space="preserve">flag in the </w:t>
      </w:r>
      <w:proofErr w:type="spellStart"/>
      <w:r>
        <w:rPr>
          <w:b/>
          <w:bCs/>
          <w:iCs/>
        </w:rPr>
        <w:t>SCGFailureInformation</w:t>
      </w:r>
      <w:proofErr w:type="spellEnd"/>
      <w:r>
        <w:rPr>
          <w:b/>
          <w:bCs/>
          <w:iCs/>
        </w:rPr>
        <w:t xml:space="preserve"> such that MN can extract the SCG UE history information for SCG mobility robustness. </w:t>
      </w:r>
      <w:r>
        <w:rPr>
          <w:b/>
          <w:bCs/>
          <w:szCs w:val="20"/>
          <w:lang w:val="en-GB" w:eastAsia="zh-CN"/>
        </w:rPr>
        <w:t xml:space="preserve"> </w:t>
      </w:r>
    </w:p>
    <w:p w14:paraId="3B219A6B" w14:textId="17ED9CAA" w:rsidR="003614B1" w:rsidRDefault="003614B1" w:rsidP="004656A3">
      <w:pPr>
        <w:spacing w:after="120"/>
        <w:rPr>
          <w:b/>
          <w:bCs/>
          <w:color w:val="000000" w:themeColor="text1"/>
          <w:lang w:eastAsia="zh-CN"/>
        </w:rPr>
      </w:pPr>
      <w:r w:rsidRPr="0042155E">
        <w:rPr>
          <w:b/>
          <w:bCs/>
          <w:color w:val="000000" w:themeColor="text1"/>
          <w:lang w:val="en-GB" w:eastAsia="zh-CN"/>
        </w:rPr>
        <w:t xml:space="preserve">Observation </w:t>
      </w:r>
      <w:r w:rsidR="003C706D">
        <w:rPr>
          <w:b/>
          <w:bCs/>
          <w:color w:val="000000" w:themeColor="text1"/>
          <w:lang w:val="en-GB" w:eastAsia="zh-CN"/>
        </w:rPr>
        <w:t>4</w:t>
      </w:r>
      <w:r w:rsidRPr="0042155E">
        <w:rPr>
          <w:b/>
          <w:bCs/>
          <w:color w:val="000000" w:themeColor="text1"/>
          <w:lang w:val="en-GB" w:eastAsia="zh-CN"/>
        </w:rPr>
        <w:t xml:space="preserve">: LBT Failures are </w:t>
      </w:r>
      <w:r w:rsidRPr="0042155E">
        <w:rPr>
          <w:b/>
          <w:bCs/>
          <w:color w:val="000000" w:themeColor="text1"/>
          <w:lang w:eastAsia="zh-CN"/>
        </w:rPr>
        <w:t xml:space="preserve">intrinsic to NR-U. </w:t>
      </w:r>
    </w:p>
    <w:p w14:paraId="119FF64F" w14:textId="458237DA" w:rsidR="00065407" w:rsidRPr="00065407" w:rsidRDefault="00065407" w:rsidP="00065407">
      <w:pPr>
        <w:spacing w:after="120"/>
        <w:rPr>
          <w:b/>
          <w:bCs/>
          <w:color w:val="000000" w:themeColor="text1"/>
          <w:lang w:val="en-GB" w:eastAsia="zh-CN"/>
        </w:rPr>
      </w:pPr>
      <w:r w:rsidRPr="0042155E">
        <w:rPr>
          <w:b/>
          <w:bCs/>
          <w:color w:val="000000" w:themeColor="text1"/>
          <w:lang w:val="en-GB" w:eastAsia="zh-CN"/>
        </w:rPr>
        <w:t xml:space="preserve">Observation </w:t>
      </w:r>
      <w:r>
        <w:rPr>
          <w:b/>
          <w:bCs/>
          <w:color w:val="000000" w:themeColor="text1"/>
          <w:lang w:val="en-GB" w:eastAsia="zh-CN"/>
        </w:rPr>
        <w:t>5</w:t>
      </w:r>
      <w:r w:rsidRPr="0042155E">
        <w:rPr>
          <w:b/>
          <w:bCs/>
          <w:color w:val="000000" w:themeColor="text1"/>
          <w:lang w:val="en-GB" w:eastAsia="zh-CN"/>
        </w:rPr>
        <w:t xml:space="preserve">: </w:t>
      </w:r>
      <w:r>
        <w:rPr>
          <w:b/>
          <w:bCs/>
          <w:color w:val="000000" w:themeColor="text1"/>
          <w:lang w:val="en-GB" w:eastAsia="zh-CN"/>
        </w:rPr>
        <w:t xml:space="preserve">Network can achieve NR-U related optimizations by using the statistics/number of LBT failures on different BWPs. </w:t>
      </w:r>
    </w:p>
    <w:p w14:paraId="3EECC62B" w14:textId="5286EBA0" w:rsidR="00A07C67" w:rsidRDefault="00A07C67" w:rsidP="00A07C67">
      <w:pPr>
        <w:rPr>
          <w:b/>
          <w:bCs/>
          <w:color w:val="000000" w:themeColor="text1"/>
          <w:lang w:val="en-GB" w:eastAsia="zh-CN"/>
        </w:rPr>
      </w:pPr>
      <w:r w:rsidRPr="0042155E">
        <w:rPr>
          <w:b/>
          <w:bCs/>
          <w:color w:val="000000" w:themeColor="text1"/>
          <w:lang w:val="en-GB" w:eastAsia="zh-CN"/>
        </w:rPr>
        <w:t xml:space="preserve">Observation </w:t>
      </w:r>
      <w:r w:rsidR="00065407">
        <w:rPr>
          <w:b/>
          <w:bCs/>
          <w:color w:val="000000" w:themeColor="text1"/>
          <w:lang w:val="en-GB" w:eastAsia="zh-CN"/>
        </w:rPr>
        <w:t>6</w:t>
      </w:r>
      <w:r w:rsidRPr="0042155E">
        <w:rPr>
          <w:b/>
          <w:bCs/>
          <w:color w:val="000000" w:themeColor="text1"/>
          <w:lang w:val="en-GB" w:eastAsia="zh-CN"/>
        </w:rPr>
        <w:t xml:space="preserve">: </w:t>
      </w:r>
      <w:r>
        <w:rPr>
          <w:b/>
          <w:bCs/>
          <w:color w:val="000000" w:themeColor="text1"/>
          <w:lang w:val="en-GB" w:eastAsia="zh-CN"/>
        </w:rPr>
        <w:t xml:space="preserve">Upon RLF at </w:t>
      </w:r>
      <w:proofErr w:type="spellStart"/>
      <w:r>
        <w:rPr>
          <w:b/>
          <w:bCs/>
          <w:color w:val="000000" w:themeColor="text1"/>
          <w:lang w:val="en-GB" w:eastAsia="zh-CN"/>
        </w:rPr>
        <w:t>PCell</w:t>
      </w:r>
      <w:proofErr w:type="spellEnd"/>
      <w:r>
        <w:rPr>
          <w:b/>
          <w:bCs/>
          <w:color w:val="000000" w:themeColor="text1"/>
          <w:lang w:val="en-GB" w:eastAsia="zh-CN"/>
        </w:rPr>
        <w:t xml:space="preserve">, </w:t>
      </w:r>
      <w:proofErr w:type="spellStart"/>
      <w:r>
        <w:rPr>
          <w:b/>
          <w:bCs/>
          <w:color w:val="000000" w:themeColor="text1"/>
          <w:lang w:val="en-GB" w:eastAsia="zh-CN"/>
        </w:rPr>
        <w:t>SCGFailure</w:t>
      </w:r>
      <w:proofErr w:type="spellEnd"/>
      <w:r>
        <w:rPr>
          <w:b/>
          <w:bCs/>
          <w:color w:val="000000" w:themeColor="text1"/>
          <w:lang w:val="en-GB" w:eastAsia="zh-CN"/>
        </w:rPr>
        <w:t xml:space="preserve"> on </w:t>
      </w:r>
      <w:proofErr w:type="spellStart"/>
      <w:r>
        <w:rPr>
          <w:b/>
          <w:bCs/>
          <w:color w:val="000000" w:themeColor="text1"/>
          <w:lang w:val="en-GB" w:eastAsia="zh-CN"/>
        </w:rPr>
        <w:t>PScell</w:t>
      </w:r>
      <w:proofErr w:type="spellEnd"/>
      <w:r>
        <w:rPr>
          <w:b/>
          <w:bCs/>
          <w:color w:val="000000" w:themeColor="text1"/>
          <w:lang w:val="en-GB" w:eastAsia="zh-CN"/>
        </w:rPr>
        <w:t xml:space="preserve">, and/or RLC Failure on </w:t>
      </w:r>
      <w:proofErr w:type="spellStart"/>
      <w:r>
        <w:rPr>
          <w:b/>
          <w:bCs/>
          <w:color w:val="000000" w:themeColor="text1"/>
          <w:lang w:val="en-GB" w:eastAsia="zh-CN"/>
        </w:rPr>
        <w:t>SCell</w:t>
      </w:r>
      <w:proofErr w:type="spellEnd"/>
      <w:r>
        <w:rPr>
          <w:b/>
          <w:bCs/>
          <w:color w:val="000000" w:themeColor="text1"/>
          <w:lang w:val="en-GB" w:eastAsia="zh-CN"/>
        </w:rPr>
        <w:t xml:space="preserve"> due to </w:t>
      </w:r>
      <w:proofErr w:type="spellStart"/>
      <w:r>
        <w:rPr>
          <w:b/>
          <w:bCs/>
          <w:color w:val="000000" w:themeColor="text1"/>
          <w:lang w:val="en-GB" w:eastAsia="zh-CN"/>
        </w:rPr>
        <w:t>LBTFailures</w:t>
      </w:r>
      <w:proofErr w:type="spellEnd"/>
      <w:r>
        <w:rPr>
          <w:b/>
          <w:bCs/>
          <w:color w:val="000000" w:themeColor="text1"/>
          <w:lang w:val="en-GB" w:eastAsia="zh-CN"/>
        </w:rPr>
        <w:t xml:space="preserve">, the LBT Failure statistics discussed previously will help understand the underlying cause of RLF, </w:t>
      </w:r>
      <w:proofErr w:type="spellStart"/>
      <w:r>
        <w:rPr>
          <w:b/>
          <w:bCs/>
          <w:color w:val="000000" w:themeColor="text1"/>
          <w:lang w:val="en-GB" w:eastAsia="zh-CN"/>
        </w:rPr>
        <w:t>SCGFailure</w:t>
      </w:r>
      <w:proofErr w:type="spellEnd"/>
      <w:r>
        <w:rPr>
          <w:b/>
          <w:bCs/>
          <w:color w:val="000000" w:themeColor="text1"/>
          <w:lang w:val="en-GB" w:eastAsia="zh-CN"/>
        </w:rPr>
        <w:t>, or RLC Failures in NR-U.</w:t>
      </w:r>
    </w:p>
    <w:p w14:paraId="3EB71146" w14:textId="2CBF0EFB" w:rsidR="00A07C67" w:rsidRPr="00A07C67" w:rsidRDefault="00A07C67" w:rsidP="00A07C67">
      <w:pPr>
        <w:spacing w:before="120" w:after="120"/>
        <w:rPr>
          <w:b/>
          <w:bCs/>
          <w:color w:val="000000" w:themeColor="text1"/>
          <w:lang w:val="en-GB" w:eastAsia="zh-CN"/>
        </w:rPr>
      </w:pPr>
      <w:r>
        <w:rPr>
          <w:b/>
          <w:bCs/>
          <w:color w:val="000000" w:themeColor="text1"/>
          <w:lang w:val="en-GB" w:eastAsia="zh-CN"/>
        </w:rPr>
        <w:t xml:space="preserve">Observation </w:t>
      </w:r>
      <w:r w:rsidR="00065407">
        <w:rPr>
          <w:b/>
          <w:bCs/>
          <w:color w:val="000000" w:themeColor="text1"/>
          <w:lang w:val="en-GB" w:eastAsia="zh-CN"/>
        </w:rPr>
        <w:t>7</w:t>
      </w:r>
      <w:r>
        <w:rPr>
          <w:b/>
          <w:bCs/>
          <w:color w:val="000000" w:themeColor="text1"/>
          <w:lang w:val="en-GB" w:eastAsia="zh-CN"/>
        </w:rPr>
        <w:t xml:space="preserve">: When LBT Failures happens on multiple BWPs in </w:t>
      </w:r>
      <w:proofErr w:type="spellStart"/>
      <w:r>
        <w:rPr>
          <w:b/>
          <w:bCs/>
          <w:color w:val="000000" w:themeColor="text1"/>
          <w:lang w:val="en-GB" w:eastAsia="zh-CN"/>
        </w:rPr>
        <w:t>PCell</w:t>
      </w:r>
      <w:proofErr w:type="spellEnd"/>
      <w:r>
        <w:rPr>
          <w:b/>
          <w:bCs/>
          <w:color w:val="000000" w:themeColor="text1"/>
          <w:lang w:val="en-GB" w:eastAsia="zh-CN"/>
        </w:rPr>
        <w:t xml:space="preserve"> on configured resources, </w:t>
      </w:r>
      <w:proofErr w:type="spellStart"/>
      <w:r>
        <w:rPr>
          <w:b/>
          <w:bCs/>
          <w:color w:val="000000" w:themeColor="text1"/>
          <w:lang w:val="en-GB" w:eastAsia="zh-CN"/>
        </w:rPr>
        <w:t>PSCell</w:t>
      </w:r>
      <w:proofErr w:type="spellEnd"/>
      <w:r>
        <w:rPr>
          <w:b/>
          <w:bCs/>
          <w:color w:val="000000" w:themeColor="text1"/>
          <w:lang w:val="en-GB" w:eastAsia="zh-CN"/>
        </w:rPr>
        <w:t xml:space="preserve"> on configured resources, and/or </w:t>
      </w:r>
      <w:proofErr w:type="spellStart"/>
      <w:r>
        <w:rPr>
          <w:b/>
          <w:bCs/>
          <w:color w:val="000000" w:themeColor="text1"/>
          <w:lang w:val="en-GB" w:eastAsia="zh-CN"/>
        </w:rPr>
        <w:t>SCell</w:t>
      </w:r>
      <w:proofErr w:type="spellEnd"/>
      <w:r>
        <w:rPr>
          <w:b/>
          <w:bCs/>
          <w:color w:val="000000" w:themeColor="text1"/>
          <w:lang w:val="en-GB" w:eastAsia="zh-CN"/>
        </w:rPr>
        <w:t xml:space="preserve"> on configured resources but does not result in RLF, </w:t>
      </w:r>
      <w:proofErr w:type="spellStart"/>
      <w:r>
        <w:rPr>
          <w:b/>
          <w:bCs/>
          <w:color w:val="000000" w:themeColor="text1"/>
          <w:lang w:val="en-GB" w:eastAsia="zh-CN"/>
        </w:rPr>
        <w:t>SCGFailures</w:t>
      </w:r>
      <w:proofErr w:type="spellEnd"/>
      <w:r>
        <w:rPr>
          <w:b/>
          <w:bCs/>
          <w:color w:val="000000" w:themeColor="text1"/>
          <w:lang w:val="en-GB" w:eastAsia="zh-CN"/>
        </w:rPr>
        <w:t xml:space="preserve">, and/or RLC Failures, the LBT failures statistics as discussed previously can be used by the network for alleviating the RLF, </w:t>
      </w:r>
      <w:proofErr w:type="spellStart"/>
      <w:r>
        <w:rPr>
          <w:b/>
          <w:bCs/>
          <w:color w:val="000000" w:themeColor="text1"/>
          <w:lang w:val="en-GB" w:eastAsia="zh-CN"/>
        </w:rPr>
        <w:t>SCGFailures</w:t>
      </w:r>
      <w:proofErr w:type="spellEnd"/>
      <w:r>
        <w:rPr>
          <w:b/>
          <w:bCs/>
          <w:color w:val="000000" w:themeColor="text1"/>
          <w:lang w:val="en-GB" w:eastAsia="zh-CN"/>
        </w:rPr>
        <w:t xml:space="preserve">, and </w:t>
      </w:r>
      <w:proofErr w:type="spellStart"/>
      <w:r>
        <w:rPr>
          <w:b/>
          <w:bCs/>
          <w:color w:val="000000" w:themeColor="text1"/>
          <w:lang w:val="en-GB" w:eastAsia="zh-CN"/>
        </w:rPr>
        <w:t>RLCFailures</w:t>
      </w:r>
      <w:proofErr w:type="spellEnd"/>
      <w:r>
        <w:rPr>
          <w:b/>
          <w:bCs/>
          <w:color w:val="000000" w:themeColor="text1"/>
          <w:lang w:val="en-GB" w:eastAsia="zh-CN"/>
        </w:rPr>
        <w:t xml:space="preserve"> on respective Cells.    </w:t>
      </w:r>
    </w:p>
    <w:p w14:paraId="222E3551" w14:textId="17A1FC2E" w:rsidR="00280CAC" w:rsidRPr="00A07C67" w:rsidRDefault="00A07C67" w:rsidP="00650BD4">
      <w:pPr>
        <w:rPr>
          <w:b/>
          <w:bCs/>
          <w:color w:val="000000" w:themeColor="text1"/>
          <w:lang w:val="en-GB" w:eastAsia="zh-CN"/>
        </w:rPr>
      </w:pPr>
      <w:r w:rsidRPr="003614B1">
        <w:rPr>
          <w:b/>
          <w:bCs/>
          <w:color w:val="000000" w:themeColor="text1"/>
          <w:lang w:val="en-GB" w:eastAsia="zh-CN"/>
        </w:rPr>
        <w:t xml:space="preserve">Proposal </w:t>
      </w:r>
      <w:r w:rsidR="00065407">
        <w:rPr>
          <w:b/>
          <w:bCs/>
          <w:color w:val="000000" w:themeColor="text1"/>
          <w:lang w:val="en-GB" w:eastAsia="zh-CN"/>
        </w:rPr>
        <w:t>5</w:t>
      </w:r>
      <w:r w:rsidRPr="003614B1">
        <w:rPr>
          <w:b/>
          <w:bCs/>
          <w:color w:val="000000" w:themeColor="text1"/>
          <w:lang w:val="en-GB" w:eastAsia="zh-CN"/>
        </w:rPr>
        <w:t xml:space="preserve">: Introduce a new SON message as </w:t>
      </w:r>
      <w:proofErr w:type="spellStart"/>
      <w:r w:rsidRPr="003614B1">
        <w:rPr>
          <w:b/>
          <w:bCs/>
          <w:color w:val="000000" w:themeColor="text1"/>
          <w:lang w:val="en-GB" w:eastAsia="zh-CN"/>
        </w:rPr>
        <w:t>LBTFailureInformation</w:t>
      </w:r>
      <w:proofErr w:type="spellEnd"/>
      <w:r w:rsidRPr="003614B1">
        <w:rPr>
          <w:b/>
          <w:bCs/>
          <w:color w:val="000000" w:themeColor="text1"/>
          <w:lang w:val="en-GB" w:eastAsia="zh-CN"/>
        </w:rPr>
        <w:t xml:space="preserve"> for NR-U related optimizations. </w:t>
      </w:r>
      <w:r>
        <w:rPr>
          <w:b/>
          <w:bCs/>
          <w:color w:val="000000" w:themeColor="text1"/>
          <w:lang w:val="en-GB" w:eastAsia="zh-CN"/>
        </w:rPr>
        <w:t xml:space="preserve">We request RAN2 to discuss different fields/parameters to be included in the </w:t>
      </w:r>
      <w:proofErr w:type="spellStart"/>
      <w:r w:rsidRPr="003614B1">
        <w:rPr>
          <w:b/>
          <w:bCs/>
          <w:color w:val="000000" w:themeColor="text1"/>
          <w:lang w:val="en-GB" w:eastAsia="zh-CN"/>
        </w:rPr>
        <w:t>LBTFailureInformation</w:t>
      </w:r>
      <w:proofErr w:type="spellEnd"/>
      <w:r>
        <w:rPr>
          <w:b/>
          <w:bCs/>
          <w:color w:val="000000" w:themeColor="text1"/>
          <w:lang w:val="en-GB" w:eastAsia="zh-CN"/>
        </w:rPr>
        <w:t xml:space="preserve">.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25910F53"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4905AB15" w14:textId="4A39EB8D" w:rsidR="009141D1" w:rsidRPr="009141D1" w:rsidRDefault="009141D1" w:rsidP="009141D1">
      <w:pPr>
        <w:rPr>
          <w:rFonts w:eastAsia="SimSun"/>
          <w:lang w:val="en-GB"/>
        </w:rPr>
      </w:pPr>
      <w:r>
        <w:rPr>
          <w:rFonts w:eastAsia="SimSun"/>
          <w:lang w:val="en-GB"/>
        </w:rPr>
        <w:t>[2] RAN2#109-e-bis meeting report</w:t>
      </w:r>
    </w:p>
    <w:sectPr w:rsidR="009141D1" w:rsidRPr="009141D1">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0E16A" w14:textId="77777777" w:rsidR="00474777" w:rsidRDefault="00474777">
      <w:r>
        <w:separator/>
      </w:r>
    </w:p>
  </w:endnote>
  <w:endnote w:type="continuationSeparator" w:id="0">
    <w:p w14:paraId="6E9EF8BC" w14:textId="77777777" w:rsidR="00474777" w:rsidRDefault="0047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76598" w14:textId="77777777" w:rsidR="00474777" w:rsidRDefault="00474777">
      <w:r>
        <w:separator/>
      </w:r>
    </w:p>
  </w:footnote>
  <w:footnote w:type="continuationSeparator" w:id="0">
    <w:p w14:paraId="4203100E" w14:textId="77777777" w:rsidR="00474777" w:rsidRDefault="0047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4"/>
  </w:num>
  <w:num w:numId="2">
    <w:abstractNumId w:val="20"/>
  </w:num>
  <w:num w:numId="3">
    <w:abstractNumId w:val="10"/>
  </w:num>
  <w:num w:numId="4">
    <w:abstractNumId w:val="16"/>
  </w:num>
  <w:num w:numId="5">
    <w:abstractNumId w:val="11"/>
  </w:num>
  <w:num w:numId="6">
    <w:abstractNumId w:val="17"/>
  </w:num>
  <w:num w:numId="7">
    <w:abstractNumId w:val="1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2"/>
  </w:num>
  <w:num w:numId="11">
    <w:abstractNumId w:val="18"/>
  </w:num>
  <w:num w:numId="12">
    <w:abstractNumId w:val="9"/>
  </w:num>
  <w:num w:numId="13">
    <w:abstractNumId w:val="23"/>
  </w:num>
  <w:num w:numId="14">
    <w:abstractNumId w:val="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2"/>
  </w:num>
  <w:num w:numId="18">
    <w:abstractNumId w:val="15"/>
  </w:num>
  <w:num w:numId="19">
    <w:abstractNumId w:val="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num>
  <w:num w:numId="23">
    <w:abstractNumId w:val="3"/>
  </w:num>
  <w:num w:numId="24">
    <w:abstractNumId w:val="25"/>
  </w:num>
  <w:num w:numId="25">
    <w:abstractNumId w:val="1"/>
  </w:num>
  <w:num w:numId="26">
    <w:abstractNumId w:val="26"/>
  </w:num>
  <w:num w:numId="27">
    <w:abstractNumId w:val="19"/>
  </w:num>
  <w:num w:numId="28">
    <w:abstractNumId w:val="21"/>
  </w:num>
  <w:num w:numId="29">
    <w:abstractNumId w:val="0"/>
  </w:num>
  <w:num w:numId="30">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K4FAGvHDnM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1C22"/>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A67"/>
    <w:rsid w:val="00246B47"/>
    <w:rsid w:val="00246EE6"/>
    <w:rsid w:val="0024711B"/>
    <w:rsid w:val="00247C8F"/>
    <w:rsid w:val="00247E78"/>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39C"/>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FA7"/>
    <w:rsid w:val="002E03B7"/>
    <w:rsid w:val="002E093C"/>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1C"/>
    <w:rsid w:val="00386F02"/>
    <w:rsid w:val="003870EF"/>
    <w:rsid w:val="003871B2"/>
    <w:rsid w:val="0038772F"/>
    <w:rsid w:val="003877CD"/>
    <w:rsid w:val="003905B2"/>
    <w:rsid w:val="003906A2"/>
    <w:rsid w:val="00390B19"/>
    <w:rsid w:val="00390C9F"/>
    <w:rsid w:val="003912EF"/>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9D4"/>
    <w:rsid w:val="004B4D09"/>
    <w:rsid w:val="004B4EF5"/>
    <w:rsid w:val="004B5D95"/>
    <w:rsid w:val="004B5F5F"/>
    <w:rsid w:val="004B6632"/>
    <w:rsid w:val="004B7CBD"/>
    <w:rsid w:val="004C002F"/>
    <w:rsid w:val="004C0101"/>
    <w:rsid w:val="004C0107"/>
    <w:rsid w:val="004C015A"/>
    <w:rsid w:val="004C036D"/>
    <w:rsid w:val="004C066C"/>
    <w:rsid w:val="004C0A9B"/>
    <w:rsid w:val="004C0CB3"/>
    <w:rsid w:val="004C1A6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3F7"/>
    <w:rsid w:val="00640818"/>
    <w:rsid w:val="0064129A"/>
    <w:rsid w:val="00641CA2"/>
    <w:rsid w:val="00642285"/>
    <w:rsid w:val="006423B8"/>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257"/>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CD0"/>
    <w:rsid w:val="008330ED"/>
    <w:rsid w:val="0083324A"/>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BC1"/>
    <w:rsid w:val="008D0E34"/>
    <w:rsid w:val="008D1062"/>
    <w:rsid w:val="008D1B51"/>
    <w:rsid w:val="008D24C1"/>
    <w:rsid w:val="008D276E"/>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D21"/>
    <w:rsid w:val="009779CF"/>
    <w:rsid w:val="00977CDB"/>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539"/>
    <w:rsid w:val="00A12DFE"/>
    <w:rsid w:val="00A13E05"/>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5E5"/>
    <w:rsid w:val="00B7595E"/>
    <w:rsid w:val="00B75A21"/>
    <w:rsid w:val="00B76173"/>
    <w:rsid w:val="00B7662D"/>
    <w:rsid w:val="00B76977"/>
    <w:rsid w:val="00B769B3"/>
    <w:rsid w:val="00B7718E"/>
    <w:rsid w:val="00B7731A"/>
    <w:rsid w:val="00B7779F"/>
    <w:rsid w:val="00B777DC"/>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8B2"/>
    <w:rsid w:val="00B87285"/>
    <w:rsid w:val="00B872ED"/>
    <w:rsid w:val="00B8794B"/>
    <w:rsid w:val="00B87ABC"/>
    <w:rsid w:val="00B87C3E"/>
    <w:rsid w:val="00B87E6D"/>
    <w:rsid w:val="00B87FBC"/>
    <w:rsid w:val="00B90147"/>
    <w:rsid w:val="00B904E1"/>
    <w:rsid w:val="00B9073D"/>
    <w:rsid w:val="00B907ED"/>
    <w:rsid w:val="00B91723"/>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65A"/>
    <w:rsid w:val="00C329C7"/>
    <w:rsid w:val="00C3370B"/>
    <w:rsid w:val="00C3384E"/>
    <w:rsid w:val="00C339EC"/>
    <w:rsid w:val="00C34798"/>
    <w:rsid w:val="00C34B91"/>
    <w:rsid w:val="00C34E7E"/>
    <w:rsid w:val="00C354B2"/>
    <w:rsid w:val="00C35693"/>
    <w:rsid w:val="00C35CFA"/>
    <w:rsid w:val="00C35E42"/>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EC5"/>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E00CEE"/>
    <w:rsid w:val="00E01A2F"/>
    <w:rsid w:val="00E01A9C"/>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E1F"/>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CDF"/>
    <w:rsid w:val="00F251D8"/>
    <w:rsid w:val="00F2553A"/>
    <w:rsid w:val="00F25C21"/>
    <w:rsid w:val="00F26065"/>
    <w:rsid w:val="00F26171"/>
    <w:rsid w:val="00F26B03"/>
    <w:rsid w:val="00F26D31"/>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46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ECFA8B-B481-4F25-92CC-4F982C17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3</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258</cp:revision>
  <cp:lastPrinted>2011-08-03T09:36:00Z</cp:lastPrinted>
  <dcterms:created xsi:type="dcterms:W3CDTF">2020-08-03T23:27:00Z</dcterms:created>
  <dcterms:modified xsi:type="dcterms:W3CDTF">2020-08-07T05:33:00Z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